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93" w:rsidRDefault="00F73093">
      <w:pPr>
        <w:spacing w:before="120" w:after="80"/>
        <w:jc w:val="center"/>
      </w:pPr>
    </w:p>
    <w:p w:rsidR="00F73093" w:rsidRDefault="00182D50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  <w:r w:rsidRPr="00F73093">
        <w:rPr>
          <w:noProof/>
        </w:rPr>
        <w:drawing>
          <wp:anchor distT="0" distB="0" distL="114300" distR="114300" simplePos="0" relativeHeight="251658239" behindDoc="1" locked="0" layoutInCell="1" allowOverlap="1" wp14:anchorId="0F488784" wp14:editId="6C838AEC">
            <wp:simplePos x="0" y="0"/>
            <wp:positionH relativeFrom="margin">
              <wp:posOffset>4457700</wp:posOffset>
            </wp:positionH>
            <wp:positionV relativeFrom="paragraph">
              <wp:posOffset>88900</wp:posOffset>
            </wp:positionV>
            <wp:extent cx="1171575" cy="961390"/>
            <wp:effectExtent l="0" t="0" r="9525" b="0"/>
            <wp:wrapNone/>
            <wp:docPr id="4" name="Рисунок 4" descr="WhatsApp Image 2026-01-16 at 13.26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sApp Image 2026-01-16 at 13.26.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9" r="47867" b="11890"/>
                    <a:stretch/>
                  </pic:blipFill>
                  <pic:spPr bwMode="auto">
                    <a:xfrm>
                      <a:off x="0" y="0"/>
                      <a:ext cx="11715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093">
        <w:rPr>
          <w:noProof/>
        </w:rPr>
        <w:drawing>
          <wp:anchor distT="0" distB="0" distL="114300" distR="114300" simplePos="0" relativeHeight="251660288" behindDoc="0" locked="0" layoutInCell="1" allowOverlap="1" wp14:anchorId="498E3DED" wp14:editId="70EA7AB9">
            <wp:simplePos x="0" y="0"/>
            <wp:positionH relativeFrom="column">
              <wp:posOffset>1981200</wp:posOffset>
            </wp:positionH>
            <wp:positionV relativeFrom="paragraph">
              <wp:posOffset>88900</wp:posOffset>
            </wp:positionV>
            <wp:extent cx="1111250" cy="935990"/>
            <wp:effectExtent l="0" t="0" r="0" b="0"/>
            <wp:wrapNone/>
            <wp:docPr id="2" name="Рисунок 2" descr="C:\Users\Matrix\Downloads\лог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rix\Downloads\лого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093">
        <w:rPr>
          <w:noProof/>
        </w:rPr>
        <w:drawing>
          <wp:anchor distT="0" distB="0" distL="114300" distR="114300" simplePos="0" relativeHeight="251659264" behindDoc="0" locked="0" layoutInCell="1" allowOverlap="1" wp14:anchorId="35323F73" wp14:editId="63B8F4A5">
            <wp:simplePos x="0" y="0"/>
            <wp:positionH relativeFrom="margin">
              <wp:posOffset>742315</wp:posOffset>
            </wp:positionH>
            <wp:positionV relativeFrom="paragraph">
              <wp:posOffset>88265</wp:posOffset>
            </wp:positionV>
            <wp:extent cx="875665" cy="901065"/>
            <wp:effectExtent l="0" t="0" r="635" b="0"/>
            <wp:wrapNone/>
            <wp:docPr id="5" name="Рисунок 5" descr="C:\Users\Matrix\Downloads\Emblem_of_Kazakhstan_(2014–20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trix\Downloads\Emblem_of_Kazakhstan_(2014–201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56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05757A7" wp14:editId="61CA9E92">
            <wp:simplePos x="0" y="0"/>
            <wp:positionH relativeFrom="column">
              <wp:posOffset>3429000</wp:posOffset>
            </wp:positionH>
            <wp:positionV relativeFrom="paragraph">
              <wp:posOffset>88265</wp:posOffset>
            </wp:positionV>
            <wp:extent cx="1054735" cy="934085"/>
            <wp:effectExtent l="0" t="0" r="0" b="0"/>
            <wp:wrapNone/>
            <wp:docPr id="1" name="Рисунок 1" descr="logo-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C77E09" w:rsidRPr="003B2F21" w:rsidRDefault="003B2F21">
      <w:pPr>
        <w:spacing w:before="120" w:after="80"/>
        <w:jc w:val="center"/>
        <w:rPr>
          <w:lang w:val="ru-RU"/>
        </w:rPr>
      </w:pPr>
      <w:r>
        <w:rPr>
          <w:b/>
          <w:bCs/>
          <w:color w:val="1B3A6B"/>
          <w:sz w:val="48"/>
          <w:szCs w:val="48"/>
          <w:lang w:val="ru-RU"/>
        </w:rPr>
        <w:t>Научно-практический семинар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77E09" w:rsidRPr="003B2F2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80" w:type="dxa"/>
              <w:left w:w="360" w:type="dxa"/>
              <w:bottom w:w="180" w:type="dxa"/>
              <w:right w:w="360" w:type="dxa"/>
            </w:tcMar>
          </w:tcPr>
          <w:p w:rsidR="00C77E09" w:rsidRPr="003B2F21" w:rsidRDefault="003B2F21">
            <w:pPr>
              <w:spacing w:after="60"/>
              <w:jc w:val="center"/>
              <w:rPr>
                <w:lang w:val="ru-RU"/>
              </w:rPr>
            </w:pPr>
            <w:r w:rsidRPr="003B2F21">
              <w:rPr>
                <w:b/>
                <w:bCs/>
                <w:color w:val="FFFFFF"/>
                <w:sz w:val="28"/>
                <w:szCs w:val="28"/>
                <w:lang w:val="ru-RU"/>
              </w:rPr>
              <w:t>Исследовательский реактор Института Лауэ-Ланжевена и нейтронные установки</w:t>
            </w:r>
            <w:r w:rsidR="004B1878" w:rsidRPr="003B2F21">
              <w:rPr>
                <w:b/>
                <w:bCs/>
                <w:color w:val="FFFFFF"/>
                <w:sz w:val="28"/>
                <w:szCs w:val="28"/>
                <w:lang w:val="ru-RU"/>
              </w:rPr>
              <w:t>:</w:t>
            </w:r>
          </w:p>
          <w:p w:rsidR="003B2F21" w:rsidRPr="003B2F21" w:rsidRDefault="003B2F21" w:rsidP="003B2F21">
            <w:pPr>
              <w:spacing w:after="40"/>
              <w:jc w:val="center"/>
              <w:rPr>
                <w:i/>
                <w:iCs/>
                <w:color w:val="D6E4F7"/>
                <w:sz w:val="24"/>
                <w:szCs w:val="24"/>
                <w:lang w:val="ru-RU"/>
              </w:rPr>
            </w:pPr>
            <w:r w:rsidRPr="003B2F21">
              <w:rPr>
                <w:i/>
                <w:iCs/>
                <w:color w:val="D6E4F7"/>
                <w:sz w:val="24"/>
                <w:szCs w:val="24"/>
                <w:lang w:val="ru-RU"/>
              </w:rPr>
              <w:t>международны</w:t>
            </w:r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>е</w:t>
            </w:r>
            <w:r w:rsidRPr="003B2F21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возможности для исследований в научном </w:t>
            </w:r>
          </w:p>
          <w:p w:rsidR="00C77E09" w:rsidRPr="003B2F21" w:rsidRDefault="003B2F21" w:rsidP="003B2F21">
            <w:pPr>
              <w:jc w:val="center"/>
              <w:rPr>
                <w:lang w:val="ru-RU"/>
              </w:rPr>
            </w:pPr>
            <w:r w:rsidRPr="003B2F21">
              <w:rPr>
                <w:i/>
                <w:iCs/>
                <w:color w:val="D6E4F7"/>
                <w:sz w:val="24"/>
                <w:szCs w:val="24"/>
                <w:lang w:val="ru-RU"/>
              </w:rPr>
              <w:t>и промышленном секторах Республики Казахстан</w:t>
            </w:r>
          </w:p>
        </w:tc>
      </w:tr>
      <w:tr w:rsidR="00C77E09" w:rsidRPr="003B2F2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C5941A"/>
              <w:right w:val="none" w:sz="0" w:space="0" w:color="FFFFFF"/>
            </w:tcBorders>
            <w:shd w:val="clear" w:color="auto" w:fill="D6E4F7"/>
            <w:tcMar>
              <w:top w:w="120" w:type="dxa"/>
              <w:left w:w="360" w:type="dxa"/>
              <w:bottom w:w="120" w:type="dxa"/>
              <w:right w:w="360" w:type="dxa"/>
            </w:tcMar>
          </w:tcPr>
          <w:p w:rsidR="00C77E09" w:rsidRPr="003B2F21" w:rsidRDefault="00F73093" w:rsidP="003B2F21">
            <w:pPr>
              <w:jc w:val="center"/>
              <w:rPr>
                <w:lang w:val="ru-RU"/>
              </w:rPr>
            </w:pPr>
            <w:r w:rsidRPr="003B2F21">
              <w:rPr>
                <w:b/>
                <w:bCs/>
                <w:color w:val="1B3A6B"/>
                <w:sz w:val="22"/>
                <w:szCs w:val="22"/>
                <w:lang w:val="ru-RU"/>
              </w:rPr>
              <w:t>25-</w:t>
            </w:r>
            <w:r w:rsidR="004B1878" w:rsidRPr="003B2F21">
              <w:rPr>
                <w:b/>
                <w:bCs/>
                <w:color w:val="1B3A6B"/>
                <w:sz w:val="22"/>
                <w:szCs w:val="22"/>
                <w:lang w:val="ru-RU"/>
              </w:rPr>
              <w:t>28</w:t>
            </w:r>
            <w:r w:rsidR="003B2F21" w:rsidRPr="003B2F21">
              <w:rPr>
                <w:b/>
                <w:bCs/>
                <w:color w:val="1B3A6B"/>
                <w:sz w:val="22"/>
                <w:szCs w:val="22"/>
                <w:lang w:val="ru-RU"/>
              </w:rPr>
              <w:t xml:space="preserve"> </w:t>
            </w:r>
            <w:r w:rsidR="003B2F21">
              <w:rPr>
                <w:b/>
                <w:bCs/>
                <w:color w:val="1B3A6B"/>
                <w:sz w:val="22"/>
                <w:szCs w:val="22"/>
                <w:lang w:val="ru-RU"/>
              </w:rPr>
              <w:t>мая</w:t>
            </w:r>
            <w:r w:rsidR="004B1878" w:rsidRPr="003B2F21">
              <w:rPr>
                <w:b/>
                <w:bCs/>
                <w:color w:val="1B3A6B"/>
                <w:sz w:val="22"/>
                <w:szCs w:val="22"/>
                <w:lang w:val="ru-RU"/>
              </w:rPr>
              <w:t xml:space="preserve"> 2026   ·   </w:t>
            </w:r>
            <w:r w:rsidR="003B2F21">
              <w:rPr>
                <w:color w:val="1B3A6B"/>
                <w:sz w:val="22"/>
                <w:szCs w:val="22"/>
                <w:lang w:val="ru-RU"/>
              </w:rPr>
              <w:t>Национальная академия наук РК, ул. Шевченко, 28</w:t>
            </w:r>
            <w:r w:rsidRPr="003B2F21">
              <w:rPr>
                <w:color w:val="1B3A6B"/>
                <w:sz w:val="22"/>
                <w:szCs w:val="22"/>
                <w:lang w:val="ru-RU"/>
              </w:rPr>
              <w:t xml:space="preserve">, </w:t>
            </w:r>
            <w:r w:rsidR="003B2F21">
              <w:rPr>
                <w:color w:val="1B3A6B"/>
                <w:sz w:val="22"/>
                <w:szCs w:val="22"/>
                <w:lang w:val="ru-RU"/>
              </w:rPr>
              <w:t>Алматы</w:t>
            </w:r>
          </w:p>
        </w:tc>
      </w:tr>
    </w:tbl>
    <w:p w:rsidR="00F73093" w:rsidRPr="003B2F21" w:rsidRDefault="00F73093">
      <w:pPr>
        <w:spacing w:after="200"/>
        <w:jc w:val="center"/>
        <w:rPr>
          <w:i/>
          <w:iCs/>
          <w:color w:val="5A5A5A"/>
          <w:sz w:val="22"/>
          <w:szCs w:val="22"/>
          <w:lang w:val="ru-RU"/>
        </w:rPr>
      </w:pPr>
    </w:p>
    <w:p w:rsidR="00C77E09" w:rsidRPr="000F36A0" w:rsidRDefault="000F36A0">
      <w:pPr>
        <w:spacing w:after="200"/>
        <w:jc w:val="center"/>
        <w:rPr>
          <w:lang w:val="ru-RU"/>
        </w:rPr>
      </w:pPr>
      <w:r>
        <w:rPr>
          <w:i/>
          <w:iCs/>
          <w:color w:val="5A5A5A"/>
          <w:sz w:val="22"/>
          <w:szCs w:val="22"/>
          <w:lang w:val="ru-RU"/>
        </w:rPr>
        <w:t>организаторы: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"/>
        <w:gridCol w:w="2220"/>
        <w:gridCol w:w="120"/>
        <w:gridCol w:w="2220"/>
        <w:gridCol w:w="120"/>
        <w:gridCol w:w="2220"/>
        <w:gridCol w:w="120"/>
        <w:gridCol w:w="2220"/>
        <w:gridCol w:w="630"/>
      </w:tblGrid>
      <w:tr w:rsidR="00C77E09" w:rsidRPr="000F36A0">
        <w:tc>
          <w:tcPr>
            <w:tcW w:w="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  <w:tc>
          <w:tcPr>
            <w:tcW w:w="2220" w:type="dxa"/>
            <w:tcBorders>
              <w:top w:val="single" w:sz="6" w:space="0" w:color="2E6DB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Pr="003B2F21" w:rsidRDefault="003B2F21" w:rsidP="00F73093">
            <w:pPr>
              <w:spacing w:after="40"/>
              <w:rPr>
                <w:lang w:val="ru-RU"/>
              </w:rPr>
            </w:pPr>
            <w:r>
              <w:rPr>
                <w:b/>
                <w:bCs/>
                <w:color w:val="1B3A6B"/>
                <w:sz w:val="36"/>
                <w:szCs w:val="36"/>
                <w:lang w:val="ru-RU"/>
              </w:rPr>
              <w:t>АРКАЭ</w:t>
            </w:r>
          </w:p>
          <w:p w:rsidR="00F73093" w:rsidRPr="003B2F21" w:rsidRDefault="003B2F21" w:rsidP="00F73093">
            <w:pPr>
              <w:spacing w:after="40"/>
              <w:rPr>
                <w:lang w:val="ru-RU"/>
              </w:rPr>
            </w:pPr>
            <w:r>
              <w:rPr>
                <w:color w:val="5A5A5A"/>
                <w:sz w:val="16"/>
                <w:szCs w:val="16"/>
                <w:lang w:val="ru-RU"/>
              </w:rPr>
              <w:t>Агентство Республики Казахстан по атомной энергии</w:t>
            </w:r>
          </w:p>
          <w:p w:rsidR="00C77E09" w:rsidRPr="003B2F21" w:rsidRDefault="00C77E09">
            <w:pPr>
              <w:rPr>
                <w:lang w:val="ru-RU"/>
              </w:rPr>
            </w:pP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3B2F21" w:rsidRDefault="00C77E09">
            <w:pPr>
              <w:rPr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1B3A6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Pr="000F36A0" w:rsidRDefault="000F36A0" w:rsidP="00F73093">
            <w:pPr>
              <w:spacing w:after="40"/>
              <w:rPr>
                <w:lang w:val="ru-RU"/>
              </w:rPr>
            </w:pPr>
            <w:r>
              <w:rPr>
                <w:b/>
                <w:bCs/>
                <w:color w:val="166534"/>
                <w:sz w:val="36"/>
                <w:szCs w:val="36"/>
                <w:lang w:val="ru-RU"/>
              </w:rPr>
              <w:t>НАН РК</w:t>
            </w:r>
          </w:p>
          <w:p w:rsidR="00C77E09" w:rsidRPr="000F36A0" w:rsidRDefault="000F36A0" w:rsidP="00F73093">
            <w:pPr>
              <w:rPr>
                <w:lang w:val="ru-RU"/>
              </w:rPr>
            </w:pPr>
            <w:r>
              <w:rPr>
                <w:color w:val="5A5A5A"/>
                <w:sz w:val="16"/>
                <w:szCs w:val="16"/>
                <w:lang w:val="ru-RU"/>
              </w:rPr>
              <w:t>Национальная академия наук Республики Казахстан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0F36A0" w:rsidRDefault="00C77E09">
            <w:pPr>
              <w:rPr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16653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F36A0" w:rsidRDefault="000F36A0" w:rsidP="00F73093">
            <w:pPr>
              <w:spacing w:after="40"/>
              <w:rPr>
                <w:b/>
                <w:bCs/>
                <w:color w:val="7B2D00"/>
                <w:sz w:val="36"/>
                <w:szCs w:val="36"/>
                <w:lang w:val="ru-RU"/>
              </w:rPr>
            </w:pPr>
            <w:r>
              <w:rPr>
                <w:b/>
                <w:bCs/>
                <w:color w:val="7B2D00"/>
                <w:sz w:val="36"/>
                <w:szCs w:val="36"/>
                <w:lang w:val="ru-RU"/>
              </w:rPr>
              <w:t>ИЯФ</w:t>
            </w:r>
          </w:p>
          <w:p w:rsidR="00C77E09" w:rsidRPr="000F36A0" w:rsidRDefault="000F36A0" w:rsidP="00F73093">
            <w:pPr>
              <w:spacing w:after="40"/>
              <w:rPr>
                <w:b/>
                <w:bCs/>
                <w:color w:val="7B2D00"/>
                <w:sz w:val="36"/>
                <w:szCs w:val="36"/>
                <w:lang w:val="ru-RU"/>
              </w:rPr>
            </w:pPr>
            <w:r>
              <w:rPr>
                <w:color w:val="5A5A5A"/>
                <w:sz w:val="16"/>
                <w:szCs w:val="16"/>
                <w:lang w:val="ru-RU"/>
              </w:rPr>
              <w:t>Институт ядерной физики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0F36A0" w:rsidRDefault="00C77E09">
            <w:pPr>
              <w:rPr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7B2D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Default="00F73093" w:rsidP="00F73093">
            <w:pPr>
              <w:spacing w:after="40"/>
            </w:pPr>
            <w:r>
              <w:rPr>
                <w:b/>
                <w:bCs/>
                <w:color w:val="2E6DB4"/>
                <w:sz w:val="36"/>
                <w:szCs w:val="36"/>
              </w:rPr>
              <w:t>ILL</w:t>
            </w:r>
          </w:p>
          <w:p w:rsidR="00C77E09" w:rsidRPr="000F36A0" w:rsidRDefault="000F36A0" w:rsidP="000F36A0">
            <w:pPr>
              <w:rPr>
                <w:lang w:val="ru-RU"/>
              </w:rPr>
            </w:pPr>
            <w:r>
              <w:rPr>
                <w:color w:val="5A5A5A"/>
                <w:sz w:val="16"/>
                <w:szCs w:val="16"/>
                <w:lang w:val="ru-RU"/>
              </w:rPr>
              <w:t>Институт Лауэ-Ланжевена</w:t>
            </w:r>
            <w:r w:rsidR="00F73093" w:rsidRPr="000F36A0">
              <w:rPr>
                <w:color w:val="5A5A5A"/>
                <w:sz w:val="16"/>
                <w:szCs w:val="16"/>
                <w:lang w:val="ru-RU"/>
              </w:rPr>
              <w:t xml:space="preserve">, </w:t>
            </w:r>
            <w:r>
              <w:rPr>
                <w:color w:val="5A5A5A"/>
                <w:sz w:val="16"/>
                <w:szCs w:val="16"/>
                <w:lang w:val="ru-RU"/>
              </w:rPr>
              <w:t>Гренобль</w:t>
            </w:r>
            <w:r w:rsidR="00F73093" w:rsidRPr="000F36A0">
              <w:rPr>
                <w:color w:val="5A5A5A"/>
                <w:sz w:val="16"/>
                <w:szCs w:val="16"/>
                <w:lang w:val="ru-RU"/>
              </w:rPr>
              <w:t xml:space="preserve">, </w:t>
            </w:r>
            <w:r>
              <w:rPr>
                <w:color w:val="5A5A5A"/>
                <w:sz w:val="16"/>
                <w:szCs w:val="16"/>
                <w:lang w:val="ru-RU"/>
              </w:rPr>
              <w:t>Франция</w:t>
            </w:r>
          </w:p>
        </w:tc>
        <w:tc>
          <w:tcPr>
            <w:tcW w:w="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0F36A0" w:rsidRDefault="00C77E09">
            <w:pPr>
              <w:rPr>
                <w:lang w:val="ru-RU"/>
              </w:rPr>
            </w:pPr>
          </w:p>
        </w:tc>
      </w:tr>
    </w:tbl>
    <w:p w:rsidR="00C77E09" w:rsidRPr="000F36A0" w:rsidRDefault="00C77E09">
      <w:pPr>
        <w:spacing w:before="400"/>
        <w:rPr>
          <w:lang w:val="ru-RU"/>
        </w:rPr>
      </w:pPr>
    </w:p>
    <w:p w:rsidR="00C77E09" w:rsidRPr="000F36A0" w:rsidRDefault="00C77E09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tbl>
      <w:tblPr>
        <w:tblW w:w="1006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3119"/>
      </w:tblGrid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C77E09" w:rsidRPr="000F36A0" w:rsidRDefault="000F36A0" w:rsidP="00F73093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Мероприятие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C77E09" w:rsidRPr="000F36A0" w:rsidRDefault="000F36A0" w:rsidP="00F73093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Время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C77E09" w:rsidRPr="000F36A0" w:rsidRDefault="000F36A0" w:rsidP="00F73093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Спикер / Участники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RPr="000F36A0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0F36A0" w:rsidRDefault="004B1878" w:rsidP="000F36A0">
            <w:pPr>
              <w:jc w:val="center"/>
            </w:pPr>
            <w:r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25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мая</w:t>
            </w:r>
            <w:r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— 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понедельник</w:t>
            </w:r>
            <w:r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| 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НАН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РК</w:t>
            </w:r>
            <w:r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,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ул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.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Шевченко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</w:rPr>
              <w:t>,</w:t>
            </w:r>
            <w:r w:rsidRPr="000F36A0">
              <w:rPr>
                <w:b/>
                <w:bCs/>
                <w:color w:val="FFFFFF"/>
                <w:sz w:val="24"/>
                <w:szCs w:val="24"/>
              </w:rPr>
              <w:t xml:space="preserve"> 28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</w:rPr>
              <w:t>,</w:t>
            </w:r>
            <w:r w:rsidRPr="000F36A0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Big</w:t>
            </w:r>
            <w:r w:rsidRPr="000F36A0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>
            <w:pPr>
              <w:rPr>
                <w:lang w:val="ru-RU"/>
              </w:rPr>
            </w:pPr>
            <w:r>
              <w:rPr>
                <w:lang w:val="ru-RU"/>
              </w:rPr>
              <w:t>Регистрация участников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12:00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RPr="000F36A0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182D50" w:rsidRPr="000F36A0" w:rsidRDefault="000F36A0">
            <w:pPr>
              <w:rPr>
                <w:lang w:val="ru-RU"/>
              </w:rPr>
            </w:pPr>
            <w:r>
              <w:rPr>
                <w:lang w:val="ru-RU"/>
              </w:rPr>
              <w:t>Открытие семинара</w:t>
            </w:r>
            <w:r w:rsidR="004B1878" w:rsidRPr="000F36A0">
              <w:rPr>
                <w:lang w:val="ru-RU"/>
              </w:rPr>
              <w:t xml:space="preserve">. </w:t>
            </w:r>
          </w:p>
          <w:p w:rsidR="00C77E09" w:rsidRPr="000F36A0" w:rsidRDefault="000F36A0">
            <w:pPr>
              <w:rPr>
                <w:lang w:val="ru-RU"/>
              </w:rPr>
            </w:pPr>
            <w:r>
              <w:rPr>
                <w:lang w:val="ru-RU"/>
              </w:rPr>
              <w:t>Приветственное слово от организаторов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73093" w:rsidRPr="000F36A0" w:rsidRDefault="004B1878">
            <w:pPr>
              <w:rPr>
                <w:szCs w:val="18"/>
                <w:lang w:val="ru-RU"/>
              </w:rPr>
            </w:pPr>
            <w:r w:rsidRPr="000F36A0">
              <w:rPr>
                <w:szCs w:val="18"/>
                <w:lang w:val="ru-RU"/>
              </w:rPr>
              <w:t xml:space="preserve">А. </w:t>
            </w:r>
            <w:r w:rsidR="000F36A0">
              <w:rPr>
                <w:szCs w:val="18"/>
                <w:lang w:val="ru-RU"/>
              </w:rPr>
              <w:t>Саткалиев</w:t>
            </w:r>
            <w:r w:rsidRPr="000F36A0">
              <w:rPr>
                <w:szCs w:val="18"/>
                <w:lang w:val="ru-RU"/>
              </w:rPr>
              <w:t xml:space="preserve"> · А.</w:t>
            </w:r>
            <w:r w:rsidR="000F36A0">
              <w:rPr>
                <w:szCs w:val="18"/>
                <w:lang w:val="ru-RU"/>
              </w:rPr>
              <w:t xml:space="preserve"> Куришбаев</w:t>
            </w:r>
            <w:r w:rsidRPr="000F36A0">
              <w:rPr>
                <w:szCs w:val="18"/>
                <w:lang w:val="ru-RU"/>
              </w:rPr>
              <w:t xml:space="preserve"> </w:t>
            </w:r>
          </w:p>
          <w:p w:rsidR="00C77E09" w:rsidRPr="000F36A0" w:rsidRDefault="000F36A0" w:rsidP="000F36A0">
            <w:pPr>
              <w:rPr>
                <w:lang w:val="ru-RU"/>
              </w:rPr>
            </w:pPr>
            <w:r>
              <w:rPr>
                <w:szCs w:val="18"/>
                <w:lang w:val="ru-RU"/>
              </w:rPr>
              <w:t>С</w:t>
            </w:r>
            <w:r w:rsidR="004B1878" w:rsidRPr="000F36A0">
              <w:rPr>
                <w:szCs w:val="18"/>
                <w:lang w:val="ru-RU"/>
              </w:rPr>
              <w:t xml:space="preserve">. </w:t>
            </w:r>
            <w:r>
              <w:rPr>
                <w:szCs w:val="18"/>
                <w:lang w:val="ru-RU"/>
              </w:rPr>
              <w:t>Сахиев</w:t>
            </w:r>
            <w:r w:rsidRPr="000F36A0">
              <w:rPr>
                <w:szCs w:val="18"/>
                <w:lang w:val="ru-RU"/>
              </w:rPr>
              <w:t xml:space="preserve"> </w:t>
            </w:r>
            <w:r w:rsidR="004B1878" w:rsidRPr="000F36A0">
              <w:rPr>
                <w:szCs w:val="18"/>
                <w:lang w:val="ru-RU"/>
              </w:rPr>
              <w:t xml:space="preserve">· К. </w:t>
            </w:r>
            <w:r>
              <w:rPr>
                <w:szCs w:val="18"/>
                <w:lang w:val="ru-RU"/>
              </w:rPr>
              <w:t>Андерсен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>
            <w:pPr>
              <w:rPr>
                <w:lang w:val="ru-RU"/>
              </w:rPr>
            </w:pPr>
            <w:r w:rsidRPr="000F36A0">
              <w:rPr>
                <w:lang w:val="ru-RU"/>
              </w:rPr>
              <w:t>Презентация об Институте Лауэ-Ланжевена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14:30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 w:rsidP="00A46FFC">
            <w:pPr>
              <w:rPr>
                <w:lang w:val="ru-RU"/>
              </w:rPr>
            </w:pPr>
            <w:r>
              <w:rPr>
                <w:szCs w:val="18"/>
                <w:lang w:val="ru-RU"/>
              </w:rPr>
              <w:t>Кен Андерсен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>
            <w:pPr>
              <w:rPr>
                <w:lang w:val="ru-RU"/>
              </w:rPr>
            </w:pPr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14:30 – 14:45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>
            <w:pPr>
              <w:rPr>
                <w:lang w:val="ru-RU"/>
              </w:rPr>
            </w:pPr>
            <w:r w:rsidRPr="000F36A0">
              <w:rPr>
                <w:lang w:val="ru-RU"/>
              </w:rPr>
              <w:t xml:space="preserve">Дифракция в </w:t>
            </w:r>
            <w:r w:rsidRPr="000F36A0">
              <w:t>ILL</w:t>
            </w:r>
            <w:r>
              <w:rPr>
                <w:lang w:val="ru-RU"/>
              </w:rPr>
              <w:t xml:space="preserve">: технические и научные </w:t>
            </w:r>
            <w:r w:rsidRPr="000F36A0">
              <w:rPr>
                <w:lang w:val="ru-RU"/>
              </w:rPr>
              <w:t>возможности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14:45 – 16:00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0F36A0">
            <w:r w:rsidRPr="000F36A0">
              <w:rPr>
                <w:szCs w:val="18"/>
              </w:rPr>
              <w:t>Томас Хансен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>
            <w:pPr>
              <w:rPr>
                <w:lang w:val="ru-RU"/>
              </w:rPr>
            </w:pPr>
            <w:r w:rsidRPr="000F36A0">
              <w:rPr>
                <w:lang w:val="ru-RU"/>
              </w:rPr>
              <w:t>Крупномасштабные сооружения: технические и научные возможности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16:00 – 17:15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0F36A0">
            <w:r w:rsidRPr="000F36A0">
              <w:rPr>
                <w:szCs w:val="18"/>
              </w:rPr>
              <w:t>Филипп Гутфрёйнд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RPr="001321E0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1321E0" w:rsidRDefault="004B1878" w:rsidP="001321E0">
            <w:pPr>
              <w:jc w:val="center"/>
              <w:rPr>
                <w:lang w:val="ru-RU"/>
              </w:rPr>
            </w:pPr>
            <w:r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>26</w:t>
            </w:r>
            <w:r w:rsid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мая</w:t>
            </w:r>
            <w:r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— </w:t>
            </w:r>
            <w:r w:rsidR="001321E0">
              <w:rPr>
                <w:b/>
                <w:bCs/>
                <w:color w:val="FFFFFF"/>
                <w:sz w:val="24"/>
                <w:szCs w:val="24"/>
                <w:lang w:val="ru-RU"/>
              </w:rPr>
              <w:t>вторник</w:t>
            </w:r>
            <w:r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| 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НАН</w:t>
            </w:r>
            <w:r w:rsidR="000F36A0"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РК</w:t>
            </w:r>
            <w:r w:rsidR="000F36A0"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,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ул</w:t>
            </w:r>
            <w:r w:rsidR="000F36A0"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.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Шевченко</w:t>
            </w:r>
            <w:r w:rsidR="000F36A0"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, 28, </w:t>
            </w:r>
            <w:r w:rsidR="000F36A0">
              <w:rPr>
                <w:b/>
                <w:bCs/>
                <w:color w:val="FFFFFF"/>
                <w:sz w:val="24"/>
                <w:szCs w:val="24"/>
              </w:rPr>
              <w:t>Big</w:t>
            </w:r>
            <w:r w:rsidR="000F36A0" w:rsidRPr="001321E0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1321E0">
            <w:pPr>
              <w:rPr>
                <w:lang w:val="ru-RU"/>
              </w:rPr>
            </w:pPr>
            <w:r w:rsidRPr="001321E0">
              <w:rPr>
                <w:lang w:val="ru-RU"/>
              </w:rPr>
              <w:t xml:space="preserve">Спектроскопия в </w:t>
            </w:r>
            <w:r w:rsidRPr="001321E0">
              <w:t>ILL</w:t>
            </w:r>
            <w:r w:rsidRPr="001321E0">
              <w:rPr>
                <w:lang w:val="ru-RU"/>
              </w:rPr>
              <w:t>: технические и научные возможности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10:15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r w:rsidRPr="001321E0">
              <w:rPr>
                <w:szCs w:val="18"/>
              </w:rPr>
              <w:t>Пауль Штеффенс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10:15 – 10:30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1321E0" w:rsidP="001321E0">
            <w:pPr>
              <w:rPr>
                <w:lang w:val="ru-RU"/>
              </w:rPr>
            </w:pPr>
            <w:r w:rsidRPr="001321E0">
              <w:rPr>
                <w:lang w:val="ru-RU"/>
              </w:rPr>
              <w:t xml:space="preserve">Прикладные науки в </w:t>
            </w:r>
            <w:r w:rsidRPr="001321E0">
              <w:t>ILL</w:t>
            </w:r>
            <w:r w:rsidRPr="001321E0">
              <w:rPr>
                <w:lang w:val="ru-RU"/>
              </w:rPr>
              <w:t xml:space="preserve">: </w:t>
            </w:r>
            <w:r>
              <w:rPr>
                <w:lang w:val="ru-RU"/>
              </w:rPr>
              <w:t>т</w:t>
            </w:r>
            <w:r w:rsidRPr="001321E0">
              <w:rPr>
                <w:lang w:val="ru-RU"/>
              </w:rPr>
              <w:t>ехнические и научные возможности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10:30 – 11:45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r w:rsidRPr="001321E0">
              <w:rPr>
                <w:szCs w:val="18"/>
              </w:rPr>
              <w:t>Маркус Штробль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11:45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1321E0">
            <w:pPr>
              <w:rPr>
                <w:lang w:val="ru-RU"/>
              </w:rPr>
            </w:pPr>
            <w:r w:rsidRPr="001321E0">
              <w:rPr>
                <w:lang w:val="ru-RU"/>
              </w:rPr>
              <w:t>Ядерная физика и физика элементарных частиц: технические и научные возможности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14:15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1321E0" w:rsidRDefault="001321E0" w:rsidP="00F73093">
            <w:pPr>
              <w:rPr>
                <w:szCs w:val="18"/>
              </w:rPr>
            </w:pPr>
            <w:r w:rsidRPr="001321E0">
              <w:rPr>
                <w:szCs w:val="18"/>
              </w:rPr>
              <w:t xml:space="preserve">Михаэль Йенчель, </w:t>
            </w:r>
          </w:p>
          <w:p w:rsidR="00C77E09" w:rsidRPr="00F73093" w:rsidRDefault="001321E0" w:rsidP="00F73093">
            <w:r w:rsidRPr="001321E0">
              <w:rPr>
                <w:szCs w:val="18"/>
              </w:rPr>
              <w:t>Валерий Несвижевский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1321E0">
            <w:pPr>
              <w:rPr>
                <w:lang w:val="ru-RU"/>
              </w:rPr>
            </w:pPr>
            <w:r w:rsidRPr="001321E0">
              <w:rPr>
                <w:lang w:val="ru-RU"/>
              </w:rPr>
              <w:t xml:space="preserve">Вспомогательные услуги для проведения передовых научных исследований в </w:t>
            </w:r>
            <w:r w:rsidRPr="001321E0">
              <w:t>ILL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14:15 – 15:15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r w:rsidRPr="001321E0">
              <w:rPr>
                <w:szCs w:val="18"/>
              </w:rPr>
              <w:t>Жак Жестин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15:15 – 15:30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1321E0">
            <w:pPr>
              <w:rPr>
                <w:lang w:val="ru-RU"/>
              </w:rPr>
            </w:pPr>
            <w:r w:rsidRPr="001321E0">
              <w:rPr>
                <w:lang w:val="ru-RU"/>
              </w:rPr>
              <w:t xml:space="preserve">Процесс заявки исследователей из Казахстана на получение пучкового времени в </w:t>
            </w:r>
            <w:r w:rsidRPr="001321E0">
              <w:t>ILL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15:30 – 16:30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r w:rsidRPr="001321E0">
              <w:rPr>
                <w:szCs w:val="18"/>
              </w:rPr>
              <w:t>Марк Джонсон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1321E0">
            <w:pPr>
              <w:rPr>
                <w:lang w:val="ru-RU"/>
              </w:rPr>
            </w:pPr>
            <w:r w:rsidRPr="001321E0">
              <w:rPr>
                <w:lang w:val="ru-RU"/>
              </w:rPr>
              <w:t xml:space="preserve">Доступ производственных организаций к пучковому времени </w:t>
            </w:r>
            <w:r>
              <w:rPr>
                <w:lang w:val="ru-RU"/>
              </w:rPr>
              <w:t xml:space="preserve">в </w:t>
            </w:r>
            <w:r w:rsidRPr="001321E0">
              <w:t>ILL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16:30 – 17:00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RPr="004602FE" w:rsidTr="00417EDD">
        <w:trPr>
          <w:trHeight w:val="132"/>
        </w:trPr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4602FE" w:rsidRDefault="004B1878" w:rsidP="004602FE">
            <w:pPr>
              <w:jc w:val="center"/>
              <w:rPr>
                <w:lang w:val="ru-RU"/>
              </w:rPr>
            </w:pP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27</w:t>
            </w:r>
            <w:r w:rsidR="001321E0"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1321E0">
              <w:rPr>
                <w:b/>
                <w:bCs/>
                <w:color w:val="FFFFFF"/>
                <w:sz w:val="24"/>
                <w:szCs w:val="24"/>
                <w:lang w:val="ru-RU"/>
              </w:rPr>
              <w:t>мая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—  </w:t>
            </w:r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среда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| </w:t>
            </w:r>
            <w:r w:rsidR="004602FE"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ИЯФ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, </w:t>
            </w:r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ул</w:t>
            </w:r>
            <w:r w:rsidR="004602FE"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. </w:t>
            </w:r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Ибрагимова, 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1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Pr="004602FE" w:rsidRDefault="004602FE" w:rsidP="00A46FFC">
            <w:pPr>
              <w:rPr>
                <w:lang w:val="ru-RU"/>
              </w:rPr>
            </w:pPr>
            <w:r>
              <w:rPr>
                <w:lang w:val="ru-RU"/>
              </w:rPr>
              <w:t>Технический тур в Институт ядерной физики</w:t>
            </w:r>
          </w:p>
          <w:p w:rsidR="00A46FFC" w:rsidRPr="004602FE" w:rsidRDefault="004602FE" w:rsidP="00A46FFC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Исследовательский</w:t>
            </w:r>
            <w:r w:rsidRPr="00460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реактор</w:t>
            </w:r>
            <w:r w:rsidRPr="00460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ВВР</w:t>
            </w:r>
            <w:r w:rsidRPr="004602FE">
              <w:rPr>
                <w:lang w:val="ru-RU"/>
              </w:rPr>
              <w:t>-</w:t>
            </w:r>
            <w:r>
              <w:rPr>
                <w:lang w:val="ru-RU"/>
              </w:rPr>
              <w:t>К</w:t>
            </w:r>
            <w:r w:rsidR="004B1878" w:rsidRPr="004602FE">
              <w:rPr>
                <w:lang w:val="ru-RU"/>
              </w:rPr>
              <w:t xml:space="preserve">: </w:t>
            </w:r>
            <w:r w:rsidRPr="004602FE">
              <w:rPr>
                <w:lang w:val="ru-RU"/>
              </w:rPr>
              <w:br/>
            </w:r>
            <w:r>
              <w:rPr>
                <w:lang w:val="ru-RU"/>
              </w:rPr>
              <w:t>Главный</w:t>
            </w:r>
            <w:r w:rsidRPr="00460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зал</w:t>
            </w:r>
            <w:r w:rsidR="004B1878" w:rsidRPr="004602FE">
              <w:rPr>
                <w:lang w:val="ru-RU"/>
              </w:rPr>
              <w:t xml:space="preserve"> · </w:t>
            </w:r>
            <w:r>
              <w:rPr>
                <w:lang w:val="ru-RU"/>
              </w:rPr>
              <w:t>Установка</w:t>
            </w:r>
            <w:r w:rsidRPr="00460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460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радиографии</w:t>
            </w:r>
            <w:r w:rsidR="004B1878" w:rsidRPr="004602FE">
              <w:rPr>
                <w:lang w:val="ru-RU"/>
              </w:rPr>
              <w:t xml:space="preserve"> · </w:t>
            </w:r>
            <w:r>
              <w:rPr>
                <w:lang w:val="ru-RU"/>
              </w:rPr>
              <w:t xml:space="preserve">Установка по рефлектометрии </w:t>
            </w:r>
            <w:r w:rsidRPr="004602FE">
              <w:rPr>
                <w:lang w:val="ru-RU"/>
              </w:rPr>
              <w:t xml:space="preserve">· </w:t>
            </w:r>
            <w:r>
              <w:rPr>
                <w:lang w:val="ru-RU"/>
              </w:rPr>
              <w:t>Нейтронно-активационный анализ</w:t>
            </w:r>
            <w:r w:rsidR="00A46FFC" w:rsidRPr="004602FE">
              <w:rPr>
                <w:lang w:val="ru-RU"/>
              </w:rPr>
              <w:t xml:space="preserve"> ·  </w:t>
            </w:r>
            <w:r>
              <w:rPr>
                <w:lang w:val="ru-RU"/>
              </w:rPr>
              <w:t>Критический стенд</w:t>
            </w:r>
          </w:p>
          <w:p w:rsidR="00C77E09" w:rsidRDefault="004602FE" w:rsidP="00A46FFC">
            <w:pPr>
              <w:pStyle w:val="a4"/>
              <w:numPr>
                <w:ilvl w:val="0"/>
                <w:numId w:val="2"/>
              </w:numPr>
            </w:pPr>
            <w:r>
              <w:rPr>
                <w:lang w:val="ru-RU"/>
              </w:rPr>
              <w:t>Материаловедение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12:00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602FE" w:rsidRDefault="004602FE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 участники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12:00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1321E0">
        <w:trPr>
          <w:trHeight w:val="173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602FE" w:rsidRDefault="004602FE">
            <w:pPr>
              <w:rPr>
                <w:lang w:val="ru-RU"/>
              </w:rPr>
            </w:pPr>
            <w:r>
              <w:rPr>
                <w:lang w:val="ru-RU"/>
              </w:rPr>
              <w:t>Культурная программа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18:00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602FE">
            <w:r>
              <w:rPr>
                <w:sz w:val="18"/>
                <w:szCs w:val="18"/>
                <w:lang w:val="ru-RU"/>
              </w:rPr>
              <w:t>Все участники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Default="004B1878" w:rsidP="00631312">
            <w:pPr>
              <w:jc w:val="center"/>
            </w:pPr>
            <w:r w:rsidRPr="00631312">
              <w:rPr>
                <w:b/>
                <w:bCs/>
                <w:color w:val="FFFFFF"/>
                <w:sz w:val="24"/>
                <w:szCs w:val="24"/>
                <w:lang w:val="ru-RU"/>
              </w:rPr>
              <w:t>28</w:t>
            </w:r>
            <w:r w:rsidR="00631312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мая</w:t>
            </w:r>
            <w:r w:rsidRPr="00631312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—  </w:t>
            </w:r>
            <w:r w:rsidR="00631312">
              <w:rPr>
                <w:b/>
                <w:bCs/>
                <w:color w:val="FFFFFF"/>
                <w:sz w:val="24"/>
                <w:szCs w:val="24"/>
                <w:lang w:val="ru-RU"/>
              </w:rPr>
              <w:t>четверг</w:t>
            </w:r>
            <w:r w:rsidRPr="00631312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| 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НАН</w:t>
            </w:r>
            <w:r w:rsidR="000F36A0" w:rsidRPr="00631312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РК</w:t>
            </w:r>
            <w:r w:rsidR="000F36A0" w:rsidRPr="00631312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,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ул</w:t>
            </w:r>
            <w:r w:rsidR="000F36A0" w:rsidRPr="00631312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.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Шевченко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</w:rPr>
              <w:t xml:space="preserve">, 28, </w:t>
            </w:r>
            <w:r w:rsidR="000F36A0">
              <w:rPr>
                <w:b/>
                <w:bCs/>
                <w:color w:val="FFFFFF"/>
                <w:sz w:val="24"/>
                <w:szCs w:val="24"/>
              </w:rPr>
              <w:t>Big</w:t>
            </w:r>
            <w:r w:rsidR="000F36A0" w:rsidRPr="000F36A0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631312" w:rsidRDefault="00F00ABB" w:rsidP="00F00ABB">
            <w:pPr>
              <w:rPr>
                <w:lang w:val="ru-RU"/>
              </w:rPr>
            </w:pPr>
            <w:r w:rsidRPr="00631312">
              <w:rPr>
                <w:lang w:val="ru-RU"/>
              </w:rPr>
              <w:t>От отходов к энергии и чистой воде: подход с использованием передовых материалов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09:00 – 09:30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 xml:space="preserve">проф. док. Сеитхан Азат, </w:t>
            </w:r>
          </w:p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КНИТУ им. Сатпаева</w:t>
            </w:r>
          </w:p>
        </w:tc>
      </w:tr>
      <w:tr w:rsidR="00F00ABB" w:rsidRP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631312" w:rsidRDefault="00F00ABB" w:rsidP="00F00ABB">
            <w:pPr>
              <w:rPr>
                <w:lang w:val="ru-RU"/>
              </w:rPr>
            </w:pPr>
            <w:r w:rsidRPr="00631312">
              <w:rPr>
                <w:lang w:val="ru-RU"/>
              </w:rPr>
              <w:t>Современные лабораторные решения проблем горно-металлургической промышленности: опыт Восточно-Казахстанского технического университета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09:30 – 10:00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док. Ернат Кожахметов</w:t>
            </w:r>
            <w:r>
              <w:rPr>
                <w:sz w:val="18"/>
                <w:szCs w:val="18"/>
                <w:lang w:val="ru-RU"/>
              </w:rPr>
              <w:t>,</w:t>
            </w:r>
            <w:r w:rsidRPr="00F00ABB">
              <w:rPr>
                <w:sz w:val="18"/>
                <w:szCs w:val="18"/>
                <w:lang w:val="ru-RU"/>
              </w:rPr>
              <w:t xml:space="preserve"> </w:t>
            </w:r>
          </w:p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ВКТУ им. Серикбаева</w:t>
            </w:r>
          </w:p>
        </w:tc>
      </w:tr>
      <w:tr w:rsidR="00F00ABB" w:rsidRP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631312" w:rsidRDefault="00F00ABB" w:rsidP="00F00ABB">
            <w:pPr>
              <w:rPr>
                <w:lang w:val="ru-RU"/>
              </w:rPr>
            </w:pPr>
            <w:r w:rsidRPr="00631312">
              <w:rPr>
                <w:lang w:val="ru-RU"/>
              </w:rPr>
              <w:t>Использование (быстрых) нейтронов для разработки исходного (базового) генофонда риса, адаптированного к экстремальным условиям окружающей среды казахстанского региона Аральского моря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10:00 – 10:30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док. Нурбол Апазов, Кызылординский университет им. Коркыт ата</w:t>
            </w:r>
          </w:p>
        </w:tc>
      </w:tr>
      <w:tr w:rsid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10:30 – 10:45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</w:p>
        </w:tc>
      </w:tr>
      <w:tr w:rsidR="00F00ABB" w:rsidTr="00417EDD">
        <w:trPr>
          <w:trHeight w:val="1032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631312" w:rsidRDefault="00F00ABB" w:rsidP="00F00ABB">
            <w:pPr>
              <w:rPr>
                <w:lang w:val="ru-RU"/>
              </w:rPr>
            </w:pPr>
            <w:r w:rsidRPr="00631312">
              <w:rPr>
                <w:lang w:val="ru-RU"/>
              </w:rPr>
              <w:t>Международные экспериментальные возможности Института Лауэ-Ланжевена по изучению и проверке материалов и технологических решений в рамках проекта «Источники ОХН и УХН» в Республике Казахстан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10:45 – 11:15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док. Кылышбек Турлыбекулы, ИЯФ</w:t>
            </w:r>
          </w:p>
        </w:tc>
      </w:tr>
      <w:tr w:rsidR="00F00ABB" w:rsidRPr="00F00ABB" w:rsidTr="00417EDD">
        <w:trPr>
          <w:trHeight w:val="682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631312" w:rsidRDefault="00F00ABB" w:rsidP="00F00ABB">
            <w:pPr>
              <w:rPr>
                <w:lang w:val="ru-RU"/>
              </w:rPr>
            </w:pPr>
            <w:r w:rsidRPr="00631312">
              <w:rPr>
                <w:lang w:val="ru-RU"/>
              </w:rPr>
              <w:t xml:space="preserve">Механизм аномального термического расширения облученного </w:t>
            </w:r>
            <w:r w:rsidRPr="00631312">
              <w:t>Be</w:t>
            </w:r>
            <w:r w:rsidRPr="00631312">
              <w:rPr>
                <w:lang w:val="ru-RU"/>
              </w:rPr>
              <w:t>12</w:t>
            </w:r>
            <w:r w:rsidRPr="00631312">
              <w:t>Ti</w:t>
            </w:r>
            <w:r w:rsidRPr="00631312">
              <w:rPr>
                <w:lang w:val="ru-RU"/>
              </w:rPr>
              <w:t xml:space="preserve"> в процессе образования гелий-вакансионных комплексов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11:15 – 11:45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Тимур Ерланов, Лаборатория прикладного и теоретического материаловедения, ИЯФ</w:t>
            </w:r>
          </w:p>
        </w:tc>
      </w:tr>
      <w:tr w:rsidR="00F00ABB" w:rsidRP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1321E0" w:rsidRDefault="00F00ABB" w:rsidP="00F00ABB">
            <w:pPr>
              <w:rPr>
                <w:lang w:val="ru-RU"/>
              </w:rPr>
            </w:pPr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11:45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</w:p>
        </w:tc>
      </w:tr>
      <w:tr w:rsidR="00F00ABB" w:rsidRPr="00F00ABB" w:rsidTr="00417EDD">
        <w:trPr>
          <w:trHeight w:val="234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lang w:val="ru-RU"/>
              </w:rPr>
            </w:pPr>
            <w:r w:rsidRPr="00F00ABB">
              <w:rPr>
                <w:lang w:val="ru-RU"/>
              </w:rPr>
              <w:t>Нейтронные приборы на пучках реактора ВВР-К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13:00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Куаныш Назаров, Лаборатория нейтронной физики, ИЯФ</w:t>
            </w:r>
          </w:p>
        </w:tc>
      </w:tr>
      <w:tr w:rsidR="00F00ABB" w:rsidRP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lang w:val="ru-RU"/>
              </w:rPr>
            </w:pPr>
            <w:r w:rsidRPr="00F00ABB">
              <w:rPr>
                <w:lang w:val="ru-RU"/>
              </w:rPr>
              <w:t>Научно-исследовательский реактор ВВР-К как центр испытаний ядерных и конструкционных материалов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13:30 – 14:00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  <w:r w:rsidRPr="00F00ABB">
              <w:rPr>
                <w:sz w:val="18"/>
                <w:szCs w:val="18"/>
                <w:lang w:val="ru-RU"/>
              </w:rPr>
              <w:t>Асет Шаймерденов, Лаборатория проблем безопасности атомной энергии, ИЯФ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14:00 – 14:30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00ABB" w:rsidRDefault="00F00ABB">
            <w:pPr>
              <w:rPr>
                <w:lang w:val="ru-RU"/>
              </w:rPr>
            </w:pPr>
            <w:r w:rsidRPr="00F00ABB">
              <w:rPr>
                <w:lang w:val="ru-RU"/>
              </w:rPr>
              <w:t>Подведение итогов и церемония закрытия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14:30 – 15:00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602FE">
            <w:r>
              <w:rPr>
                <w:sz w:val="18"/>
                <w:szCs w:val="18"/>
                <w:lang w:val="ru-RU"/>
              </w:rPr>
              <w:t>Все участники</w:t>
            </w:r>
          </w:p>
        </w:tc>
      </w:tr>
      <w:tr w:rsidR="00C77E09" w:rsidRPr="00417EDD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417EDD" w:rsidRDefault="004B1878" w:rsidP="00417EDD">
            <w:pPr>
              <w:jc w:val="center"/>
              <w:rPr>
                <w:lang w:val="ru-RU"/>
              </w:rPr>
            </w:pPr>
            <w:r w:rsidRPr="00417EDD">
              <w:rPr>
                <w:b/>
                <w:bCs/>
                <w:color w:val="FFFFFF"/>
                <w:sz w:val="24"/>
                <w:szCs w:val="24"/>
                <w:lang w:val="ru-RU"/>
              </w:rPr>
              <w:t>28</w:t>
            </w:r>
            <w:r w:rsidR="00417EDD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мая</w:t>
            </w:r>
            <w:r w:rsidRPr="00417EDD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—  </w:t>
            </w:r>
            <w:r w:rsidR="00417EDD">
              <w:rPr>
                <w:b/>
                <w:bCs/>
                <w:color w:val="FFFFFF"/>
                <w:sz w:val="24"/>
                <w:szCs w:val="24"/>
                <w:lang w:val="ru-RU"/>
              </w:rPr>
              <w:t>Закрытая сессия (руководство</w:t>
            </w:r>
            <w:r w:rsidRPr="00417EDD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)  |  </w:t>
            </w:r>
            <w:r>
              <w:rPr>
                <w:b/>
                <w:bCs/>
                <w:color w:val="FFFFFF"/>
                <w:sz w:val="24"/>
                <w:szCs w:val="24"/>
              </w:rPr>
              <w:t>Eastern</w:t>
            </w:r>
            <w:r w:rsidRPr="00417EDD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C77E09" w:rsidTr="00417EDD">
        <w:trPr>
          <w:trHeight w:val="149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17EDD" w:rsidRDefault="00417EDD">
            <w:pPr>
              <w:rPr>
                <w:lang w:val="ru-RU"/>
              </w:rPr>
            </w:pPr>
            <w:r w:rsidRPr="00417EDD">
              <w:rPr>
                <w:lang w:val="ru-RU"/>
              </w:rPr>
              <w:t xml:space="preserve">Круглый стол: Обсуждение участия Казахстана в пользовательской программе </w:t>
            </w:r>
            <w:r w:rsidRPr="00417EDD">
              <w:t>ILL</w:t>
            </w:r>
            <w:r w:rsidRPr="00417EDD">
              <w:rPr>
                <w:lang w:val="ru-RU"/>
              </w:rPr>
              <w:t xml:space="preserve"> для научных исследований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15:00 – 17:00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602FE" w:rsidRDefault="004602FE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Руководство</w:t>
            </w:r>
          </w:p>
        </w:tc>
      </w:tr>
    </w:tbl>
    <w:p w:rsidR="00A46FFC" w:rsidRDefault="00A46FFC" w:rsidP="00417EDD">
      <w:pPr>
        <w:tabs>
          <w:tab w:val="left" w:pos="7050"/>
        </w:tabs>
        <w:spacing w:before="360" w:after="120"/>
        <w:rPr>
          <w:b/>
          <w:bCs/>
          <w:color w:val="1B3A6B"/>
          <w:sz w:val="30"/>
          <w:szCs w:val="30"/>
        </w:rPr>
      </w:pPr>
      <w:bookmarkStart w:id="0" w:name="_GoBack"/>
      <w:bookmarkEnd w:id="0"/>
    </w:p>
    <w:sectPr w:rsidR="00A46FFC">
      <w:headerReference w:type="default" r:id="rId11"/>
      <w:footerReference w:type="defaul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E0" w:rsidRDefault="001321E0">
      <w:r>
        <w:separator/>
      </w:r>
    </w:p>
  </w:endnote>
  <w:endnote w:type="continuationSeparator" w:id="0">
    <w:p w:rsidR="001321E0" w:rsidRDefault="0013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top w:val="single" w:sz="4" w:space="0" w:color="C5941A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1321E0"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0" w:type="dxa"/>
            <w:right w:w="0" w:type="dxa"/>
          </w:tcMar>
        </w:tcPr>
        <w:p w:rsidR="001321E0" w:rsidRPr="000F36A0" w:rsidRDefault="001321E0">
          <w:pPr>
            <w:rPr>
              <w:lang w:val="ru-RU"/>
            </w:rPr>
          </w:pPr>
          <w:r>
            <w:rPr>
              <w:color w:val="5A5A5A"/>
              <w:sz w:val="16"/>
              <w:szCs w:val="16"/>
              <w:lang w:val="ru-RU"/>
            </w:rPr>
            <w:t>Программа научно-практического семинара</w:t>
          </w:r>
        </w:p>
      </w:tc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0" w:type="dxa"/>
            <w:right w:w="0" w:type="dxa"/>
          </w:tcMar>
        </w:tcPr>
        <w:p w:rsidR="001321E0" w:rsidRDefault="001321E0">
          <w:pPr>
            <w:jc w:val="right"/>
          </w:pPr>
          <w:r>
            <w:rPr>
              <w:color w:val="5A5A5A"/>
              <w:sz w:val="16"/>
              <w:szCs w:val="16"/>
              <w:lang w:val="ru-RU"/>
            </w:rPr>
            <w:t>Стр.</w:t>
          </w:r>
          <w:r>
            <w:rPr>
              <w:color w:val="5A5A5A"/>
              <w:sz w:val="16"/>
              <w:szCs w:val="16"/>
            </w:rPr>
            <w:t xml:space="preserve"> </w:t>
          </w:r>
          <w:r>
            <w:rPr>
              <w:color w:val="5A5A5A"/>
              <w:sz w:val="16"/>
              <w:szCs w:val="16"/>
            </w:rPr>
            <w:fldChar w:fldCharType="begin"/>
          </w:r>
          <w:r>
            <w:rPr>
              <w:color w:val="5A5A5A"/>
              <w:sz w:val="16"/>
              <w:szCs w:val="16"/>
            </w:rPr>
            <w:instrText>PAGE</w:instrText>
          </w:r>
          <w:r>
            <w:rPr>
              <w:color w:val="5A5A5A"/>
              <w:sz w:val="16"/>
              <w:szCs w:val="16"/>
            </w:rPr>
            <w:fldChar w:fldCharType="separate"/>
          </w:r>
          <w:r w:rsidR="00417EDD">
            <w:rPr>
              <w:noProof/>
              <w:color w:val="5A5A5A"/>
              <w:sz w:val="16"/>
              <w:szCs w:val="16"/>
            </w:rPr>
            <w:t>1</w:t>
          </w:r>
          <w:r>
            <w:rPr>
              <w:color w:val="5A5A5A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E0" w:rsidRDefault="001321E0">
      <w:r>
        <w:separator/>
      </w:r>
    </w:p>
  </w:footnote>
  <w:footnote w:type="continuationSeparator" w:id="0">
    <w:p w:rsidR="001321E0" w:rsidRDefault="0013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top w:val="none" w:sz="0" w:space="0" w:color="FFFFFF"/>
        <w:left w:val="none" w:sz="0" w:space="0" w:color="FFFFFF"/>
        <w:bottom w:val="single" w:sz="4" w:space="0" w:color="C5941A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1321E0" w:rsidRPr="003B2F21"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60" w:type="dxa"/>
            <w:right w:w="0" w:type="dxa"/>
          </w:tcMar>
        </w:tcPr>
        <w:p w:rsidR="001321E0" w:rsidRPr="003B2F21" w:rsidRDefault="001321E0" w:rsidP="003B2F21">
          <w:pPr>
            <w:rPr>
              <w:lang w:val="ru-RU"/>
            </w:rPr>
          </w:pPr>
          <w:r>
            <w:rPr>
              <w:b/>
              <w:bCs/>
              <w:color w:val="1B3A6B"/>
              <w:sz w:val="18"/>
              <w:szCs w:val="18"/>
              <w:lang w:val="ru-RU"/>
            </w:rPr>
            <w:t xml:space="preserve">Семинар </w:t>
          </w:r>
          <w:r>
            <w:rPr>
              <w:b/>
              <w:bCs/>
              <w:color w:val="1B3A6B"/>
              <w:sz w:val="18"/>
              <w:szCs w:val="18"/>
            </w:rPr>
            <w:t>ILL</w:t>
          </w:r>
          <w:r w:rsidRPr="003B2F21">
            <w:rPr>
              <w:b/>
              <w:bCs/>
              <w:color w:val="1B3A6B"/>
              <w:sz w:val="18"/>
              <w:szCs w:val="18"/>
              <w:lang w:val="ru-RU"/>
            </w:rPr>
            <w:t xml:space="preserve"> </w:t>
          </w:r>
          <w:r w:rsidRPr="003B2F21">
            <w:rPr>
              <w:color w:val="5A5A5A"/>
              <w:sz w:val="18"/>
              <w:szCs w:val="18"/>
              <w:lang w:val="ru-RU"/>
            </w:rPr>
            <w:t>Алматы, 25–28</w:t>
          </w:r>
          <w:r>
            <w:rPr>
              <w:color w:val="5A5A5A"/>
              <w:sz w:val="18"/>
              <w:szCs w:val="18"/>
              <w:lang w:val="ru-RU"/>
            </w:rPr>
            <w:t xml:space="preserve"> мая</w:t>
          </w:r>
          <w:r w:rsidRPr="003B2F21">
            <w:rPr>
              <w:color w:val="5A5A5A"/>
              <w:sz w:val="18"/>
              <w:szCs w:val="18"/>
              <w:lang w:val="ru-RU"/>
            </w:rPr>
            <w:t xml:space="preserve"> 2026</w:t>
          </w:r>
        </w:p>
      </w:tc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60" w:type="dxa"/>
            <w:right w:w="0" w:type="dxa"/>
          </w:tcMar>
        </w:tcPr>
        <w:p w:rsidR="001321E0" w:rsidRPr="003B2F21" w:rsidRDefault="001321E0" w:rsidP="003B2F21">
          <w:pPr>
            <w:jc w:val="right"/>
            <w:rPr>
              <w:lang w:val="ru-RU"/>
            </w:rPr>
          </w:pPr>
          <w:r>
            <w:rPr>
              <w:color w:val="5A5A5A"/>
              <w:sz w:val="16"/>
              <w:szCs w:val="16"/>
              <w:lang w:val="ru-RU"/>
            </w:rPr>
            <w:t>АРКАЭ</w:t>
          </w:r>
          <w:r w:rsidRPr="003B2F21">
            <w:rPr>
              <w:color w:val="5A5A5A"/>
              <w:sz w:val="16"/>
              <w:szCs w:val="16"/>
              <w:lang w:val="ru-RU"/>
            </w:rPr>
            <w:t xml:space="preserve"> · </w:t>
          </w:r>
          <w:r>
            <w:rPr>
              <w:color w:val="5A5A5A"/>
              <w:sz w:val="16"/>
              <w:szCs w:val="16"/>
              <w:lang w:val="ru-RU"/>
            </w:rPr>
            <w:t>НАН</w:t>
          </w:r>
          <w:r w:rsidRPr="003B2F21">
            <w:rPr>
              <w:color w:val="5A5A5A"/>
              <w:sz w:val="16"/>
              <w:szCs w:val="16"/>
              <w:lang w:val="ru-RU"/>
            </w:rPr>
            <w:t xml:space="preserve"> </w:t>
          </w:r>
          <w:r>
            <w:rPr>
              <w:color w:val="5A5A5A"/>
              <w:sz w:val="16"/>
              <w:szCs w:val="16"/>
              <w:lang w:val="ru-RU"/>
            </w:rPr>
            <w:t>РК</w:t>
          </w:r>
          <w:r w:rsidRPr="003B2F21">
            <w:rPr>
              <w:color w:val="5A5A5A"/>
              <w:sz w:val="16"/>
              <w:szCs w:val="16"/>
              <w:lang w:val="ru-RU"/>
            </w:rPr>
            <w:t xml:space="preserve">  ·  </w:t>
          </w:r>
          <w:r>
            <w:rPr>
              <w:color w:val="5A5A5A"/>
              <w:sz w:val="16"/>
              <w:szCs w:val="16"/>
              <w:lang w:val="ru-RU"/>
            </w:rPr>
            <w:t>ИЯФ</w:t>
          </w:r>
          <w:r w:rsidRPr="003B2F21">
            <w:rPr>
              <w:color w:val="5A5A5A"/>
              <w:sz w:val="16"/>
              <w:szCs w:val="16"/>
              <w:lang w:val="ru-RU"/>
            </w:rPr>
            <w:t xml:space="preserve"> · </w:t>
          </w:r>
          <w:r>
            <w:rPr>
              <w:color w:val="5A5A5A"/>
              <w:sz w:val="16"/>
              <w:szCs w:val="16"/>
            </w:rPr>
            <w:t>ILL</w:t>
          </w:r>
          <w:r w:rsidRPr="003B2F21">
            <w:rPr>
              <w:color w:val="5A5A5A"/>
              <w:sz w:val="16"/>
              <w:szCs w:val="16"/>
              <w:lang w:val="ru-RU"/>
            </w:rPr>
            <w:t xml:space="preserve"> 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629C"/>
    <w:multiLevelType w:val="hybridMultilevel"/>
    <w:tmpl w:val="793C5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2199"/>
    <w:multiLevelType w:val="hybridMultilevel"/>
    <w:tmpl w:val="4282C870"/>
    <w:lvl w:ilvl="0" w:tplc="F8E04F4E">
      <w:start w:val="1"/>
      <w:numFmt w:val="bullet"/>
      <w:lvlText w:val="●"/>
      <w:lvlJc w:val="left"/>
      <w:pPr>
        <w:ind w:left="720" w:hanging="360"/>
      </w:pPr>
    </w:lvl>
    <w:lvl w:ilvl="1" w:tplc="BB24FA06">
      <w:start w:val="1"/>
      <w:numFmt w:val="bullet"/>
      <w:lvlText w:val="○"/>
      <w:lvlJc w:val="left"/>
      <w:pPr>
        <w:ind w:left="1440" w:hanging="360"/>
      </w:pPr>
    </w:lvl>
    <w:lvl w:ilvl="2" w:tplc="46BC1560">
      <w:start w:val="1"/>
      <w:numFmt w:val="bullet"/>
      <w:lvlText w:val="■"/>
      <w:lvlJc w:val="left"/>
      <w:pPr>
        <w:ind w:left="2160" w:hanging="360"/>
      </w:pPr>
    </w:lvl>
    <w:lvl w:ilvl="3" w:tplc="4112C9F4">
      <w:start w:val="1"/>
      <w:numFmt w:val="bullet"/>
      <w:lvlText w:val="●"/>
      <w:lvlJc w:val="left"/>
      <w:pPr>
        <w:ind w:left="2880" w:hanging="360"/>
      </w:pPr>
    </w:lvl>
    <w:lvl w:ilvl="4" w:tplc="51CA0E68">
      <w:start w:val="1"/>
      <w:numFmt w:val="bullet"/>
      <w:lvlText w:val="○"/>
      <w:lvlJc w:val="left"/>
      <w:pPr>
        <w:ind w:left="3600" w:hanging="360"/>
      </w:pPr>
    </w:lvl>
    <w:lvl w:ilvl="5" w:tplc="1BF634F0">
      <w:start w:val="1"/>
      <w:numFmt w:val="bullet"/>
      <w:lvlText w:val="■"/>
      <w:lvlJc w:val="left"/>
      <w:pPr>
        <w:ind w:left="4320" w:hanging="360"/>
      </w:pPr>
    </w:lvl>
    <w:lvl w:ilvl="6" w:tplc="646850B6">
      <w:start w:val="1"/>
      <w:numFmt w:val="bullet"/>
      <w:lvlText w:val="●"/>
      <w:lvlJc w:val="left"/>
      <w:pPr>
        <w:ind w:left="5040" w:hanging="360"/>
      </w:pPr>
    </w:lvl>
    <w:lvl w:ilvl="7" w:tplc="C7B031EC">
      <w:start w:val="1"/>
      <w:numFmt w:val="bullet"/>
      <w:lvlText w:val="●"/>
      <w:lvlJc w:val="left"/>
      <w:pPr>
        <w:ind w:left="5760" w:hanging="360"/>
      </w:pPr>
    </w:lvl>
    <w:lvl w:ilvl="8" w:tplc="7EE8F6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9"/>
    <w:rsid w:val="000A069B"/>
    <w:rsid w:val="000F36A0"/>
    <w:rsid w:val="001321E0"/>
    <w:rsid w:val="00165B5B"/>
    <w:rsid w:val="00182D50"/>
    <w:rsid w:val="003B2F21"/>
    <w:rsid w:val="00417EDD"/>
    <w:rsid w:val="004602FE"/>
    <w:rsid w:val="004B1878"/>
    <w:rsid w:val="00522251"/>
    <w:rsid w:val="00631312"/>
    <w:rsid w:val="00A46FFC"/>
    <w:rsid w:val="00A94D5A"/>
    <w:rsid w:val="00C77E09"/>
    <w:rsid w:val="00F00ABB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2CB4"/>
  <w15:docId w15:val="{3D61741C-9FE3-4EA3-9543-1CC28B4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73093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093"/>
  </w:style>
  <w:style w:type="paragraph" w:styleId="ae">
    <w:name w:val="footer"/>
    <w:basedOn w:val="a"/>
    <w:link w:val="af"/>
    <w:uiPriority w:val="99"/>
    <w:unhideWhenUsed/>
    <w:rsid w:val="00F73093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Matrix</cp:lastModifiedBy>
  <cp:revision>2</cp:revision>
  <dcterms:created xsi:type="dcterms:W3CDTF">2026-04-16T11:15:00Z</dcterms:created>
  <dcterms:modified xsi:type="dcterms:W3CDTF">2026-04-16T11:15:00Z</dcterms:modified>
</cp:coreProperties>
</file>