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59" w:rsidRPr="00303DF2" w:rsidRDefault="00852753" w:rsidP="00BD5B88">
      <w:pPr>
        <w:pStyle w:val="a9"/>
        <w:jc w:val="center"/>
        <w:rPr>
          <w:rFonts w:ascii="Times New Roman" w:hAnsi="Times New Roman" w:cs="Times New Roman"/>
          <w:b/>
          <w:sz w:val="20"/>
          <w:szCs w:val="20"/>
          <w:lang w:val="en-US"/>
        </w:rPr>
      </w:pPr>
      <w:r w:rsidRPr="00303DF2">
        <w:rPr>
          <w:rFonts w:ascii="Times New Roman" w:hAnsi="Times New Roman" w:cs="Times New Roman"/>
          <w:b/>
          <w:sz w:val="20"/>
          <w:szCs w:val="20"/>
          <w:lang w:val="en-US"/>
        </w:rPr>
        <w:t>A DETAILED DESCRIPTION OF THE FEATURES OF THE PROCESS OF ACCUMULATION OF RADIONUCLIDES IN THE ECOSYSTEMS OF THE SEMIPALATINSK TEST SITE IN THE PREVAILING RADIOECOLOGICAL CONDITIONS</w:t>
      </w:r>
    </w:p>
    <w:p w:rsidR="00BD5B88" w:rsidRDefault="00BD5B88" w:rsidP="00BD5B88">
      <w:pPr>
        <w:pStyle w:val="a9"/>
        <w:jc w:val="center"/>
        <w:rPr>
          <w:rFonts w:ascii="Times New Roman" w:hAnsi="Times New Roman" w:cs="Times New Roman"/>
          <w:b/>
          <w:sz w:val="20"/>
          <w:szCs w:val="20"/>
          <w:lang w:val="en-US"/>
        </w:rPr>
      </w:pPr>
    </w:p>
    <w:p w:rsidR="00303DF2" w:rsidRPr="00303DF2" w:rsidRDefault="00303DF2" w:rsidP="00BD5B88">
      <w:pPr>
        <w:pStyle w:val="a9"/>
        <w:jc w:val="center"/>
        <w:rPr>
          <w:rFonts w:ascii="Times New Roman" w:hAnsi="Times New Roman" w:cs="Times New Roman"/>
          <w:b/>
          <w:sz w:val="20"/>
          <w:szCs w:val="20"/>
          <w:lang w:val="en-US"/>
        </w:rPr>
      </w:pPr>
    </w:p>
    <w:p w:rsidR="00852753" w:rsidRPr="00303DF2" w:rsidRDefault="00852753" w:rsidP="00BD5B88">
      <w:pPr>
        <w:pStyle w:val="a9"/>
        <w:jc w:val="center"/>
        <w:rPr>
          <w:rFonts w:ascii="Times New Roman" w:hAnsi="Times New Roman" w:cs="Times New Roman"/>
          <w:b/>
          <w:sz w:val="20"/>
          <w:szCs w:val="20"/>
          <w:lang w:val="en-US"/>
        </w:rPr>
      </w:pPr>
      <w:r w:rsidRPr="00303DF2">
        <w:rPr>
          <w:rFonts w:ascii="Times New Roman" w:hAnsi="Times New Roman" w:cs="Times New Roman"/>
          <w:b/>
          <w:sz w:val="20"/>
          <w:szCs w:val="20"/>
          <w:lang w:val="en-US"/>
        </w:rPr>
        <w:t>D. Werner</w:t>
      </w:r>
      <w:r w:rsidRPr="00303DF2">
        <w:rPr>
          <w:rFonts w:ascii="Times New Roman" w:hAnsi="Times New Roman" w:cs="Times New Roman"/>
          <w:b/>
          <w:sz w:val="20"/>
          <w:szCs w:val="20"/>
          <w:vertAlign w:val="superscript"/>
          <w:lang w:val="en-US"/>
        </w:rPr>
        <w:t xml:space="preserve"> 1</w:t>
      </w:r>
      <w:r w:rsidRPr="00303DF2">
        <w:rPr>
          <w:rFonts w:ascii="Times New Roman" w:hAnsi="Times New Roman" w:cs="Times New Roman"/>
          <w:b/>
          <w:sz w:val="20"/>
          <w:szCs w:val="20"/>
          <w:lang w:val="en-US"/>
        </w:rPr>
        <w:t xml:space="preserve">, R. P. Plisak </w:t>
      </w:r>
      <w:r w:rsidRPr="00303DF2">
        <w:rPr>
          <w:rFonts w:ascii="Times New Roman" w:hAnsi="Times New Roman" w:cs="Times New Roman"/>
          <w:b/>
          <w:sz w:val="20"/>
          <w:szCs w:val="20"/>
          <w:vertAlign w:val="superscript"/>
          <w:lang w:val="en-US"/>
        </w:rPr>
        <w:t>2</w:t>
      </w:r>
      <w:r w:rsidRPr="00303DF2">
        <w:rPr>
          <w:rFonts w:ascii="Times New Roman" w:hAnsi="Times New Roman" w:cs="Times New Roman"/>
          <w:b/>
          <w:sz w:val="20"/>
          <w:szCs w:val="20"/>
          <w:lang w:val="en-US"/>
        </w:rPr>
        <w:t xml:space="preserve">, N. K. Aralbai </w:t>
      </w:r>
      <w:r w:rsidRPr="00303DF2">
        <w:rPr>
          <w:rFonts w:ascii="Times New Roman" w:hAnsi="Times New Roman" w:cs="Times New Roman"/>
          <w:b/>
          <w:sz w:val="20"/>
          <w:szCs w:val="20"/>
          <w:vertAlign w:val="superscript"/>
          <w:lang w:val="en-US"/>
        </w:rPr>
        <w:t>3</w:t>
      </w:r>
      <w:r w:rsidRPr="00303DF2">
        <w:rPr>
          <w:rFonts w:ascii="Times New Roman" w:hAnsi="Times New Roman" w:cs="Times New Roman"/>
          <w:b/>
          <w:sz w:val="20"/>
          <w:szCs w:val="20"/>
          <w:lang w:val="en-US"/>
        </w:rPr>
        <w:t xml:space="preserve">, V. V. Polevik </w:t>
      </w:r>
      <w:r w:rsidRPr="00303DF2">
        <w:rPr>
          <w:rFonts w:ascii="Times New Roman" w:hAnsi="Times New Roman" w:cs="Times New Roman"/>
          <w:b/>
          <w:sz w:val="20"/>
          <w:szCs w:val="20"/>
          <w:vertAlign w:val="superscript"/>
          <w:lang w:val="en-US"/>
        </w:rPr>
        <w:t>4</w:t>
      </w:r>
      <w:r w:rsidRPr="00303DF2">
        <w:rPr>
          <w:rFonts w:ascii="Times New Roman" w:hAnsi="Times New Roman" w:cs="Times New Roman"/>
          <w:b/>
          <w:sz w:val="20"/>
          <w:szCs w:val="20"/>
          <w:lang w:val="en-US"/>
        </w:rPr>
        <w:t>.</w:t>
      </w:r>
    </w:p>
    <w:p w:rsidR="000C571D" w:rsidRPr="00303DF2" w:rsidRDefault="000C571D" w:rsidP="00BD5B88">
      <w:pPr>
        <w:pStyle w:val="a9"/>
        <w:rPr>
          <w:rFonts w:ascii="Times New Roman" w:hAnsi="Times New Roman" w:cs="Times New Roman"/>
          <w:sz w:val="20"/>
          <w:szCs w:val="20"/>
          <w:lang w:val="en-US"/>
        </w:rPr>
      </w:pPr>
    </w:p>
    <w:p w:rsidR="000C571D" w:rsidRPr="00303DF2" w:rsidRDefault="000C571D" w:rsidP="00BD5B88">
      <w:pPr>
        <w:pStyle w:val="a9"/>
        <w:rPr>
          <w:rFonts w:ascii="Times New Roman" w:hAnsi="Times New Roman" w:cs="Times New Roman"/>
          <w:sz w:val="20"/>
          <w:szCs w:val="20"/>
          <w:lang w:val="en-US"/>
        </w:rPr>
      </w:pPr>
      <w:r w:rsidRPr="00303DF2">
        <w:rPr>
          <w:rFonts w:ascii="Times New Roman" w:hAnsi="Times New Roman" w:cs="Times New Roman"/>
          <w:sz w:val="20"/>
          <w:szCs w:val="20"/>
          <w:lang w:val="en-US"/>
        </w:rPr>
        <w:t>1.</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Department of Biology of the University of Marburg, Marburg, Germany.</w:t>
      </w:r>
    </w:p>
    <w:p w:rsidR="00BD5B88" w:rsidRPr="00303DF2" w:rsidRDefault="000C571D" w:rsidP="00BD5B88">
      <w:pPr>
        <w:pStyle w:val="a3"/>
        <w:spacing w:after="0" w:line="240" w:lineRule="auto"/>
        <w:ind w:left="0"/>
        <w:contextualSpacing w:val="0"/>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2. </w:t>
      </w:r>
      <w:r w:rsidR="00BD5B88" w:rsidRPr="00303DF2">
        <w:rPr>
          <w:rFonts w:ascii="Times New Roman" w:hAnsi="Times New Roman" w:cs="Times New Roman"/>
          <w:sz w:val="20"/>
          <w:szCs w:val="20"/>
          <w:lang w:val="en-US"/>
        </w:rPr>
        <w:t>Republican State Enterprise on the Right of Economic Management “Institute of Botany and Phytointroduction” of the Committee of Forestry and Wildlife of the Ministry of Ecology, Geology and Natural Resources of the Republic of Kazakhstan, Almaty city, Republic of Kazakhstan;</w:t>
      </w:r>
    </w:p>
    <w:p w:rsidR="00BD5B88" w:rsidRPr="00303DF2" w:rsidRDefault="00BD5B88" w:rsidP="00BD5B88">
      <w:pPr>
        <w:spacing w:after="0" w:line="240" w:lineRule="auto"/>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3. The International Kazakh-Turkish University named after K.A. Yassawi, Research Institute of natural sciences, Turkestan, Republic of Kazakhstan;</w:t>
      </w:r>
    </w:p>
    <w:p w:rsidR="00BD5B88" w:rsidRPr="00303DF2" w:rsidRDefault="00BD5B88" w:rsidP="00BD5B88">
      <w:pPr>
        <w:spacing w:after="0" w:line="240" w:lineRule="auto"/>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4. State University named after Shakarim, Semei, Republic of Kazakhstan.</w:t>
      </w:r>
    </w:p>
    <w:p w:rsidR="000C571D" w:rsidRDefault="000C571D" w:rsidP="00BD5B88">
      <w:pPr>
        <w:pStyle w:val="a9"/>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 </w:t>
      </w:r>
    </w:p>
    <w:p w:rsidR="00303DF2" w:rsidRPr="00303DF2" w:rsidRDefault="00303DF2" w:rsidP="00BD5B88">
      <w:pPr>
        <w:pStyle w:val="a9"/>
        <w:rPr>
          <w:rFonts w:ascii="Times New Roman" w:hAnsi="Times New Roman" w:cs="Times New Roman"/>
          <w:sz w:val="20"/>
          <w:szCs w:val="20"/>
          <w:lang w:val="en-US"/>
        </w:rPr>
      </w:pPr>
    </w:p>
    <w:p w:rsidR="000C571D" w:rsidRPr="00303DF2" w:rsidRDefault="000C571D" w:rsidP="00303DF2">
      <w:pPr>
        <w:pStyle w:val="a9"/>
        <w:ind w:firstLine="708"/>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The main pollutants of the soil cover </w:t>
      </w:r>
      <w:r w:rsidR="00F668DB" w:rsidRPr="00303DF2">
        <w:rPr>
          <w:rFonts w:ascii="Times New Roman" w:hAnsi="Times New Roman" w:cs="Times New Roman"/>
          <w:sz w:val="20"/>
          <w:szCs w:val="20"/>
          <w:lang w:val="en-US"/>
        </w:rPr>
        <w:t xml:space="preserve">of the Semipalatinsk test site </w:t>
      </w:r>
      <w:r w:rsidRPr="00303DF2">
        <w:rPr>
          <w:rFonts w:ascii="Times New Roman" w:hAnsi="Times New Roman" w:cs="Times New Roman"/>
          <w:sz w:val="20"/>
          <w:szCs w:val="20"/>
          <w:lang w:val="en-US"/>
        </w:rPr>
        <w:t>are Sr</w:t>
      </w:r>
      <w:r w:rsidRPr="00303DF2">
        <w:rPr>
          <w:rFonts w:ascii="Times New Roman" w:hAnsi="Times New Roman" w:cs="Times New Roman"/>
          <w:sz w:val="20"/>
          <w:szCs w:val="20"/>
          <w:vertAlign w:val="superscript"/>
          <w:lang w:val="en-US"/>
        </w:rPr>
        <w:t>90</w:t>
      </w:r>
      <w:r w:rsidRPr="00303DF2">
        <w:rPr>
          <w:rFonts w:ascii="Times New Roman" w:hAnsi="Times New Roman" w:cs="Times New Roman"/>
          <w:sz w:val="20"/>
          <w:szCs w:val="20"/>
          <w:lang w:val="en-US"/>
        </w:rPr>
        <w:t>,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Am</w:t>
      </w:r>
      <w:r w:rsidRPr="00303DF2">
        <w:rPr>
          <w:rFonts w:ascii="Times New Roman" w:hAnsi="Times New Roman" w:cs="Times New Roman"/>
          <w:sz w:val="20"/>
          <w:szCs w:val="20"/>
          <w:vertAlign w:val="superscript"/>
          <w:lang w:val="en-US"/>
        </w:rPr>
        <w:t>241</w:t>
      </w:r>
      <w:r w:rsidR="00CB78B1" w:rsidRPr="00303DF2">
        <w:rPr>
          <w:rFonts w:ascii="Times New Roman" w:hAnsi="Times New Roman" w:cs="Times New Roman"/>
          <w:sz w:val="20"/>
          <w:szCs w:val="20"/>
          <w:lang w:val="en-US"/>
        </w:rPr>
        <w:t>, Eu</w:t>
      </w:r>
      <w:r w:rsidRPr="00303DF2">
        <w:rPr>
          <w:rFonts w:ascii="Times New Roman" w:hAnsi="Times New Roman" w:cs="Times New Roman"/>
          <w:sz w:val="20"/>
          <w:szCs w:val="20"/>
          <w:vertAlign w:val="superscript"/>
          <w:lang w:val="en-US"/>
        </w:rPr>
        <w:t>152,154</w:t>
      </w:r>
      <w:r w:rsidRPr="00303DF2">
        <w:rPr>
          <w:rFonts w:ascii="Times New Roman" w:hAnsi="Times New Roman" w:cs="Times New Roman"/>
          <w:sz w:val="20"/>
          <w:szCs w:val="20"/>
          <w:lang w:val="en-US"/>
        </w:rPr>
        <w:t>[1]</w:t>
      </w:r>
      <w:r w:rsidR="00BD5B88"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1. A high level of contamination Am</w:t>
      </w:r>
      <w:r w:rsidRPr="00303DF2">
        <w:rPr>
          <w:rFonts w:ascii="Times New Roman" w:hAnsi="Times New Roman" w:cs="Times New Roman"/>
          <w:sz w:val="20"/>
          <w:szCs w:val="20"/>
          <w:vertAlign w:val="superscript"/>
          <w:lang w:val="en-US"/>
        </w:rPr>
        <w:t>241</w:t>
      </w:r>
      <w:r w:rsidR="00BD5B88" w:rsidRPr="00303DF2">
        <w:rPr>
          <w:rFonts w:ascii="Times New Roman" w:hAnsi="Times New Roman" w:cs="Times New Roman"/>
          <w:sz w:val="20"/>
          <w:szCs w:val="20"/>
          <w:lang w:val="en-US"/>
        </w:rPr>
        <w:t xml:space="preserve"> – 11</w:t>
      </w:r>
      <w:r w:rsidRPr="00303DF2">
        <w:rPr>
          <w:rFonts w:ascii="Times New Roman" w:hAnsi="Times New Roman" w:cs="Times New Roman"/>
          <w:sz w:val="20"/>
          <w:szCs w:val="20"/>
          <w:lang w:val="en-US"/>
        </w:rPr>
        <w:t>2</w:t>
      </w:r>
      <w:r w:rsidR="00BD5B88" w:rsidRPr="00303DF2">
        <w:rPr>
          <w:rFonts w:ascii="Times New Roman" w:hAnsi="Times New Roman" w:cs="Times New Roman"/>
          <w:sz w:val="20"/>
          <w:szCs w:val="20"/>
          <w:lang w:val="en-US"/>
        </w:rPr>
        <w:t> </w:t>
      </w:r>
      <w:r w:rsidRPr="00303DF2">
        <w:rPr>
          <w:rFonts w:ascii="Times New Roman" w:hAnsi="Times New Roman" w:cs="Times New Roman"/>
          <w:sz w:val="20"/>
          <w:szCs w:val="20"/>
          <w:lang w:val="en-US"/>
        </w:rPr>
        <w:t>451</w:t>
      </w:r>
      <w:r w:rsidR="00BD5B88" w:rsidRPr="00303DF2">
        <w:rPr>
          <w:rFonts w:ascii="Times New Roman" w:hAnsi="Times New Roman" w:cs="Times New Roman"/>
          <w:sz w:val="20"/>
          <w:szCs w:val="20"/>
          <w:lang w:val="en-US"/>
        </w:rPr>
        <w:t xml:space="preserve"> Bq</w:t>
      </w:r>
      <w:r w:rsidRPr="00303DF2">
        <w:rPr>
          <w:rFonts w:ascii="Times New Roman" w:hAnsi="Times New Roman" w:cs="Times New Roman"/>
          <w:sz w:val="20"/>
          <w:szCs w:val="20"/>
          <w:lang w:val="en-US"/>
        </w:rPr>
        <w:t>/kg (layer 0-25</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cm) was detected in the </w:t>
      </w:r>
      <w:r w:rsidR="00BD5B88" w:rsidRPr="00303DF2">
        <w:rPr>
          <w:rFonts w:ascii="Times New Roman" w:hAnsi="Times New Roman" w:cs="Times New Roman"/>
          <w:sz w:val="20"/>
          <w:szCs w:val="20"/>
          <w:lang w:val="en-US"/>
        </w:rPr>
        <w:t>light chestnut</w:t>
      </w:r>
      <w:r w:rsidRPr="00303DF2">
        <w:rPr>
          <w:rFonts w:ascii="Times New Roman" w:hAnsi="Times New Roman" w:cs="Times New Roman"/>
          <w:sz w:val="20"/>
          <w:szCs w:val="20"/>
          <w:lang w:val="en-US"/>
        </w:rPr>
        <w:t xml:space="preserve"> surface-damaged (in the process of decontamination) soils occupying a significant area at the landfill. But in the ash of plant r</w:t>
      </w:r>
      <w:r w:rsidR="00BD5B88" w:rsidRPr="00303DF2">
        <w:rPr>
          <w:rFonts w:ascii="Times New Roman" w:hAnsi="Times New Roman" w:cs="Times New Roman"/>
          <w:sz w:val="20"/>
          <w:szCs w:val="20"/>
          <w:lang w:val="en-US"/>
        </w:rPr>
        <w:t>oots, it reaches only 59-600 Bq</w:t>
      </w:r>
      <w:r w:rsidRPr="00303DF2">
        <w:rPr>
          <w:rFonts w:ascii="Times New Roman" w:hAnsi="Times New Roman" w:cs="Times New Roman"/>
          <w:sz w:val="20"/>
          <w:szCs w:val="20"/>
          <w:lang w:val="en-US"/>
        </w:rPr>
        <w:t>/kg, and in the ash of the abo</w:t>
      </w:r>
      <w:r w:rsidR="00BD5B88" w:rsidRPr="00303DF2">
        <w:rPr>
          <w:rFonts w:ascii="Times New Roman" w:hAnsi="Times New Roman" w:cs="Times New Roman"/>
          <w:sz w:val="20"/>
          <w:szCs w:val="20"/>
          <w:lang w:val="en-US"/>
        </w:rPr>
        <w:t>veground part – 16-43 Bq/</w:t>
      </w:r>
      <w:r w:rsidRPr="00303DF2">
        <w:rPr>
          <w:rFonts w:ascii="Times New Roman" w:hAnsi="Times New Roman" w:cs="Times New Roman"/>
          <w:sz w:val="20"/>
          <w:szCs w:val="20"/>
          <w:lang w:val="en-US"/>
        </w:rPr>
        <w:t>kg. The content of Eu</w:t>
      </w:r>
      <w:r w:rsidRPr="00303DF2">
        <w:rPr>
          <w:rFonts w:ascii="Times New Roman" w:hAnsi="Times New Roman" w:cs="Times New Roman"/>
          <w:sz w:val="20"/>
          <w:szCs w:val="20"/>
          <w:vertAlign w:val="superscript"/>
          <w:lang w:val="en-US"/>
        </w:rPr>
        <w:t xml:space="preserve">152,154 </w:t>
      </w:r>
      <w:r w:rsidR="00BD5B88" w:rsidRPr="00303DF2">
        <w:rPr>
          <w:rFonts w:ascii="Times New Roman" w:hAnsi="Times New Roman" w:cs="Times New Roman"/>
          <w:sz w:val="20"/>
          <w:szCs w:val="20"/>
          <w:vertAlign w:val="superscript"/>
          <w:lang w:val="en-US"/>
        </w:rPr>
        <w:t xml:space="preserve"> </w:t>
      </w:r>
      <w:r w:rsidRPr="00303DF2">
        <w:rPr>
          <w:rFonts w:ascii="Times New Roman" w:hAnsi="Times New Roman" w:cs="Times New Roman"/>
          <w:sz w:val="20"/>
          <w:szCs w:val="20"/>
          <w:lang w:val="en-US"/>
        </w:rPr>
        <w:t>is 3</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164-3</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530 Bq/kg (in a layer of 0-12 cm), 384-1</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900 Bq/kg - in the ash of plant roots and 99-182 Bq/kg in the ash of the aboveground part. The results of gamma–spectrometric analysis of soil and plant samples revealed a similar pattern in the migration of other pollutants –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 xml:space="preserve">– and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–emitters in zonal ecosystems. Vertical and horizontal migration of technogenic radionuclides in zonal ecosystems is difficult due to the following factors: 1) arid climate (high temperature, low precipitation, insufficient soil moisture); 2) non-washing type of water regime; 3) insignificant humus content in the surface horizon of soils, slightly alkaline reaction of soil solution, predominance of loamy differences, sufficient availability of Mg++ and Ca++. These factors and features of zonal soils limit the possibility of sorption of radionuclides by plant roots. Soils are polluted in the surface layer 0-2, 0-5, 0-10 cm. The main mass of plant roots is located in the soil layer 0-28(30)</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cm. The absorption of radionuclides by the root system of the dominant species </w:t>
      </w:r>
      <w:r w:rsidRPr="00303DF2">
        <w:rPr>
          <w:rFonts w:ascii="Times New Roman" w:hAnsi="Times New Roman" w:cs="Times New Roman"/>
          <w:i/>
          <w:sz w:val="20"/>
          <w:szCs w:val="20"/>
          <w:lang w:val="en-US"/>
        </w:rPr>
        <w:t>Stipa sareptana</w:t>
      </w:r>
      <w:r w:rsidRPr="00303DF2">
        <w:rPr>
          <w:rFonts w:ascii="Times New Roman" w:hAnsi="Times New Roman" w:cs="Times New Roman"/>
          <w:sz w:val="20"/>
          <w:szCs w:val="20"/>
          <w:lang w:val="en-US"/>
        </w:rPr>
        <w:t xml:space="preserve"> and </w:t>
      </w:r>
      <w:r w:rsidRPr="00303DF2">
        <w:rPr>
          <w:rFonts w:ascii="Times New Roman" w:hAnsi="Times New Roman" w:cs="Times New Roman"/>
          <w:i/>
          <w:sz w:val="20"/>
          <w:szCs w:val="20"/>
          <w:lang w:val="en-US"/>
        </w:rPr>
        <w:t>Artemisia sublessingiana</w:t>
      </w:r>
      <w:r w:rsidRPr="00303DF2">
        <w:rPr>
          <w:rFonts w:ascii="Times New Roman" w:hAnsi="Times New Roman" w:cs="Times New Roman"/>
          <w:sz w:val="20"/>
          <w:szCs w:val="20"/>
          <w:lang w:val="en-US"/>
        </w:rPr>
        <w:t xml:space="preserve"> is significantly less than their content in the soil. The exception is the hyperaccumulator of the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 xml:space="preserve">–emitter </w:t>
      </w:r>
      <w:r w:rsidRPr="00303DF2">
        <w:rPr>
          <w:rFonts w:ascii="Times New Roman" w:hAnsi="Times New Roman" w:cs="Times New Roman"/>
          <w:i/>
          <w:sz w:val="20"/>
          <w:szCs w:val="20"/>
          <w:lang w:val="en-US"/>
        </w:rPr>
        <w:t>Artemisia sublessingiana</w:t>
      </w:r>
      <w:r w:rsidRPr="00303DF2">
        <w:rPr>
          <w:rFonts w:ascii="Times New Roman" w:hAnsi="Times New Roman" w:cs="Times New Roman"/>
          <w:sz w:val="20"/>
          <w:szCs w:val="20"/>
          <w:lang w:val="en-US"/>
        </w:rPr>
        <w:t>, accumulating 9</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100-9</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300 Bq/kg in the aboveground part of the plant, and 6</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580-7</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800 Bq/kg in the roots (3</w:t>
      </w:r>
      <w:r w:rsidR="00BD5B88"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780 Bq/kg in the soil).</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2. The content of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 xml:space="preserve">–emitters according to standards [2] exceeds the </w:t>
      </w:r>
      <w:r w:rsidR="00002948" w:rsidRPr="00303DF2">
        <w:rPr>
          <w:rFonts w:ascii="Times New Roman" w:hAnsi="Times New Roman" w:cs="Times New Roman"/>
          <w:sz w:val="20"/>
          <w:szCs w:val="20"/>
          <w:lang w:val="en-US"/>
        </w:rPr>
        <w:t>maximum permissible concentration (</w:t>
      </w:r>
      <w:r w:rsidRPr="00303DF2">
        <w:rPr>
          <w:rFonts w:ascii="Times New Roman" w:hAnsi="Times New Roman" w:cs="Times New Roman"/>
          <w:sz w:val="20"/>
          <w:szCs w:val="20"/>
          <w:lang w:val="en-US"/>
        </w:rPr>
        <w:t>MPC</w:t>
      </w:r>
      <w:r w:rsidR="00002948"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in soils (in a layer of 0-12 cm) by </w:t>
      </w:r>
      <w:r w:rsidR="00720A4D" w:rsidRPr="00303DF2">
        <w:rPr>
          <w:rFonts w:ascii="Times New Roman" w:hAnsi="Times New Roman" w:cs="Times New Roman"/>
          <w:sz w:val="20"/>
          <w:szCs w:val="20"/>
          <w:lang w:val="en-US"/>
        </w:rPr>
        <w:t>8 times</w:t>
      </w:r>
      <w:r w:rsidRPr="00303DF2">
        <w:rPr>
          <w:rFonts w:ascii="Times New Roman" w:hAnsi="Times New Roman" w:cs="Times New Roman"/>
          <w:sz w:val="20"/>
          <w:szCs w:val="20"/>
          <w:lang w:val="en-US"/>
        </w:rPr>
        <w:t>, in the ash of the dominant roots - 1.6-11.5 times, in the aboveground part of the plants - 2.5 times. The value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is 1.5-3 times higher than the MPC according to </w:t>
      </w:r>
      <w:r w:rsidR="00720A4D" w:rsidRPr="00303DF2">
        <w:rPr>
          <w:rFonts w:ascii="Times New Roman" w:hAnsi="Times New Roman" w:cs="Times New Roman"/>
          <w:sz w:val="20"/>
          <w:szCs w:val="20"/>
          <w:lang w:val="en-US"/>
        </w:rPr>
        <w:t>[3]</w:t>
      </w:r>
      <w:r w:rsidRPr="00303DF2">
        <w:rPr>
          <w:rFonts w:ascii="Times New Roman" w:hAnsi="Times New Roman" w:cs="Times New Roman"/>
          <w:sz w:val="20"/>
          <w:szCs w:val="20"/>
          <w:lang w:val="en-US"/>
        </w:rPr>
        <w:t>in soils, and 2.4 times higher in plant roots.</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3. In the soils of military-technical structures, the main pollutant is the alpha emitter. In th</w:t>
      </w:r>
      <w:r w:rsidR="00720A4D" w:rsidRPr="00303DF2">
        <w:rPr>
          <w:rFonts w:ascii="Times New Roman" w:hAnsi="Times New Roman" w:cs="Times New Roman"/>
          <w:sz w:val="20"/>
          <w:szCs w:val="20"/>
          <w:lang w:val="en-US"/>
        </w:rPr>
        <w:t>e 0-15 cm layer according to [2</w:t>
      </w:r>
      <w:r w:rsidRPr="00303DF2">
        <w:rPr>
          <w:rFonts w:ascii="Times New Roman" w:hAnsi="Times New Roman" w:cs="Times New Roman"/>
          <w:sz w:val="20"/>
          <w:szCs w:val="20"/>
          <w:lang w:val="en-US"/>
        </w:rPr>
        <w:t>], its content exceeds the MPC by 7 times, in the ash of the roots of the predominant plant - from 0.7 to 1.8 times, in the aboveground part – from 0.7 to 1.8 times.</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II. The main pollutants of meadow ecosystems are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and </w:t>
      </w:r>
      <w:r w:rsidRPr="00303DF2">
        <w:rPr>
          <w:rFonts w:ascii="Times New Roman" w:hAnsi="Times New Roman" w:cs="Times New Roman"/>
          <w:sz w:val="20"/>
          <w:szCs w:val="20"/>
        </w:rPr>
        <w:t>β</w:t>
      </w:r>
      <w:r w:rsidR="00720A4D" w:rsidRPr="00303DF2">
        <w:rPr>
          <w:rFonts w:ascii="Times New Roman" w:hAnsi="Times New Roman" w:cs="Times New Roman"/>
          <w:sz w:val="20"/>
          <w:szCs w:val="20"/>
          <w:lang w:val="en-US"/>
        </w:rPr>
        <w:t>-emitters. In meadow solonchakous</w:t>
      </w:r>
      <w:r w:rsidRPr="00303DF2">
        <w:rPr>
          <w:rFonts w:ascii="Times New Roman" w:hAnsi="Times New Roman" w:cs="Times New Roman"/>
          <w:sz w:val="20"/>
          <w:szCs w:val="20"/>
          <w:lang w:val="en-US"/>
        </w:rPr>
        <w:t xml:space="preserve"> soils (in a layer of 0-10 cm)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w:t>
      </w:r>
      <w:r w:rsidR="00720A4D"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3</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166 Bq/kg accumulates, </w:t>
      </w:r>
      <w:r w:rsidRPr="00303DF2">
        <w:rPr>
          <w:rFonts w:ascii="Times New Roman" w:hAnsi="Times New Roman" w:cs="Times New Roman"/>
          <w:sz w:val="20"/>
          <w:szCs w:val="20"/>
        </w:rPr>
        <w:t>β</w:t>
      </w:r>
      <w:r w:rsidR="00720A4D" w:rsidRPr="00303DF2">
        <w:rPr>
          <w:rFonts w:ascii="Times New Roman" w:hAnsi="Times New Roman" w:cs="Times New Roman"/>
          <w:sz w:val="20"/>
          <w:szCs w:val="20"/>
          <w:lang w:val="en-US"/>
        </w:rPr>
        <w:t xml:space="preserve">-emitters – 41 </w:t>
      </w:r>
      <w:r w:rsidRPr="00303DF2">
        <w:rPr>
          <w:rFonts w:ascii="Times New Roman" w:hAnsi="Times New Roman" w:cs="Times New Roman"/>
          <w:sz w:val="20"/>
          <w:szCs w:val="20"/>
          <w:lang w:val="en-US"/>
        </w:rPr>
        <w:t>600 Bq/kg; in meadow drying soils, respectively, 4</w:t>
      </w:r>
      <w:r w:rsidR="00720A4D" w:rsidRPr="00303DF2">
        <w:rPr>
          <w:rFonts w:ascii="Times New Roman" w:hAnsi="Times New Roman" w:cs="Times New Roman"/>
          <w:sz w:val="20"/>
          <w:szCs w:val="20"/>
          <w:lang w:val="en-US"/>
        </w:rPr>
        <w:t xml:space="preserve"> 130 Bq/kg and 28 800 Bq/kg [2 </w:t>
      </w:r>
      <w:r w:rsidRPr="00303DF2">
        <w:rPr>
          <w:rFonts w:ascii="Times New Roman" w:hAnsi="Times New Roman" w:cs="Times New Roman"/>
          <w:sz w:val="20"/>
          <w:szCs w:val="20"/>
          <w:lang w:val="en-US"/>
        </w:rPr>
        <w:t>]; in meadow settling soils – 1</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053-1</w:t>
      </w:r>
      <w:r w:rsidR="00720A4D" w:rsidRPr="00303DF2">
        <w:rPr>
          <w:rFonts w:ascii="Times New Roman" w:hAnsi="Times New Roman" w:cs="Times New Roman"/>
          <w:sz w:val="20"/>
          <w:szCs w:val="20"/>
          <w:lang w:val="en-US"/>
        </w:rPr>
        <w:t xml:space="preserve"> 394 Bq/kg and 46 </w:t>
      </w:r>
      <w:r w:rsidRPr="00303DF2">
        <w:rPr>
          <w:rFonts w:ascii="Times New Roman" w:hAnsi="Times New Roman" w:cs="Times New Roman"/>
          <w:sz w:val="20"/>
          <w:szCs w:val="20"/>
          <w:lang w:val="en-US"/>
        </w:rPr>
        <w:t>200 Bq/kg, in meadow settled soils 896 Bq/kg and 16 970 Bq/kg. The content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in meadow soils exceeds the MPC according to [3] from 2 (meadow settled) to 11 times (meadow drying).</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According to the level of accumulation of radionuclides in plants,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 xml:space="preserve">-particles predominate. The hyperaccumulator of this pollutant is </w:t>
      </w:r>
      <w:r w:rsidRPr="00303DF2">
        <w:rPr>
          <w:rFonts w:ascii="Times New Roman" w:hAnsi="Times New Roman" w:cs="Times New Roman"/>
          <w:i/>
          <w:sz w:val="20"/>
          <w:szCs w:val="20"/>
          <w:lang w:val="en-US"/>
        </w:rPr>
        <w:t>Inula britannica</w:t>
      </w:r>
      <w:r w:rsidRPr="00303DF2">
        <w:rPr>
          <w:rFonts w:ascii="Times New Roman" w:hAnsi="Times New Roman" w:cs="Times New Roman"/>
          <w:sz w:val="20"/>
          <w:szCs w:val="20"/>
          <w:lang w:val="en-US"/>
        </w:rPr>
        <w:t xml:space="preserve"> (in the ash </w:t>
      </w:r>
      <w:r w:rsidR="00720A4D" w:rsidRPr="00303DF2">
        <w:rPr>
          <w:rFonts w:ascii="Times New Roman" w:hAnsi="Times New Roman" w:cs="Times New Roman"/>
          <w:sz w:val="20"/>
          <w:szCs w:val="20"/>
          <w:lang w:val="en-US"/>
        </w:rPr>
        <w:t>of the roots 79 100 - 115 000 Bq</w:t>
      </w:r>
      <w:r w:rsidRPr="00303DF2">
        <w:rPr>
          <w:rFonts w:ascii="Times New Roman" w:hAnsi="Times New Roman" w:cs="Times New Roman"/>
          <w:sz w:val="20"/>
          <w:szCs w:val="20"/>
          <w:lang w:val="en-US"/>
        </w:rPr>
        <w:t>/kg, above–</w:t>
      </w:r>
      <w:r w:rsidR="00720A4D" w:rsidRPr="00303DF2">
        <w:rPr>
          <w:rFonts w:ascii="Times New Roman" w:hAnsi="Times New Roman" w:cs="Times New Roman"/>
          <w:sz w:val="20"/>
          <w:szCs w:val="20"/>
          <w:lang w:val="en-US"/>
        </w:rPr>
        <w:t>ground part – 84 000-229 400 Bq/</w:t>
      </w:r>
      <w:r w:rsidRPr="00303DF2">
        <w:rPr>
          <w:rFonts w:ascii="Times New Roman" w:hAnsi="Times New Roman" w:cs="Times New Roman"/>
          <w:sz w:val="20"/>
          <w:szCs w:val="20"/>
          <w:lang w:val="en-US"/>
        </w:rPr>
        <w:t xml:space="preserve">kg); </w:t>
      </w:r>
      <w:r w:rsidRPr="00303DF2">
        <w:rPr>
          <w:rFonts w:ascii="Times New Roman" w:hAnsi="Times New Roman" w:cs="Times New Roman"/>
          <w:i/>
          <w:sz w:val="20"/>
          <w:szCs w:val="20"/>
          <w:lang w:val="en-US"/>
        </w:rPr>
        <w:t>Galatella biflora</w:t>
      </w:r>
      <w:r w:rsidRPr="00303DF2">
        <w:rPr>
          <w:rFonts w:ascii="Times New Roman" w:hAnsi="Times New Roman" w:cs="Times New Roman"/>
          <w:sz w:val="20"/>
          <w:szCs w:val="20"/>
          <w:lang w:val="en-US"/>
        </w:rPr>
        <w:t xml:space="preserve"> – respectively in the roots - 189 600-</w:t>
      </w:r>
      <w:r w:rsidR="00720A4D" w:rsidRPr="00303DF2">
        <w:rPr>
          <w:rFonts w:ascii="Times New Roman" w:hAnsi="Times New Roman" w:cs="Times New Roman"/>
          <w:sz w:val="20"/>
          <w:szCs w:val="20"/>
          <w:lang w:val="en-US"/>
        </w:rPr>
        <w:t>450 000 Bq</w:t>
      </w:r>
      <w:r w:rsidRPr="00303DF2">
        <w:rPr>
          <w:rFonts w:ascii="Times New Roman" w:hAnsi="Times New Roman" w:cs="Times New Roman"/>
          <w:sz w:val="20"/>
          <w:szCs w:val="20"/>
          <w:lang w:val="en-US"/>
        </w:rPr>
        <w:t xml:space="preserve">/kg and above-ground part 242 000 – 390 000 Bq/kg, </w:t>
      </w:r>
      <w:r w:rsidRPr="00303DF2">
        <w:rPr>
          <w:rFonts w:ascii="Times New Roman" w:hAnsi="Times New Roman" w:cs="Times New Roman"/>
          <w:i/>
          <w:sz w:val="20"/>
          <w:szCs w:val="20"/>
          <w:lang w:val="en-US"/>
        </w:rPr>
        <w:t>Phragmites australis</w:t>
      </w:r>
      <w:r w:rsidRPr="00303DF2">
        <w:rPr>
          <w:rFonts w:ascii="Times New Roman" w:hAnsi="Times New Roman" w:cs="Times New Roman"/>
          <w:sz w:val="20"/>
          <w:szCs w:val="20"/>
          <w:lang w:val="en-US"/>
        </w:rPr>
        <w:t xml:space="preserve"> </w:t>
      </w:r>
      <w:r w:rsidR="00720A4D" w:rsidRPr="00303DF2">
        <w:rPr>
          <w:rFonts w:ascii="Times New Roman" w:hAnsi="Times New Roman" w:cs="Times New Roman"/>
          <w:sz w:val="20"/>
          <w:szCs w:val="20"/>
          <w:lang w:val="en-US"/>
        </w:rPr>
        <w:t xml:space="preserve">- 42 900 Bq/kg and 85 </w:t>
      </w:r>
      <w:r w:rsidRPr="00303DF2">
        <w:rPr>
          <w:rFonts w:ascii="Times New Roman" w:hAnsi="Times New Roman" w:cs="Times New Roman"/>
          <w:sz w:val="20"/>
          <w:szCs w:val="20"/>
          <w:lang w:val="en-US"/>
        </w:rPr>
        <w:t xml:space="preserve">800 Bq/kg; </w:t>
      </w:r>
      <w:r w:rsidRPr="00303DF2">
        <w:rPr>
          <w:rFonts w:ascii="Times New Roman" w:hAnsi="Times New Roman" w:cs="Times New Roman"/>
          <w:i/>
          <w:sz w:val="20"/>
          <w:szCs w:val="20"/>
          <w:lang w:val="en-US"/>
        </w:rPr>
        <w:t>Achnatherum splendeus</w:t>
      </w:r>
      <w:r w:rsidR="00720A4D" w:rsidRPr="00303DF2">
        <w:rPr>
          <w:rFonts w:ascii="Times New Roman" w:hAnsi="Times New Roman" w:cs="Times New Roman"/>
          <w:sz w:val="20"/>
          <w:szCs w:val="20"/>
          <w:lang w:val="en-US"/>
        </w:rPr>
        <w:t xml:space="preserve"> – 87 000 Bq/kg and 207 </w:t>
      </w:r>
      <w:r w:rsidRPr="00303DF2">
        <w:rPr>
          <w:rFonts w:ascii="Times New Roman" w:hAnsi="Times New Roman" w:cs="Times New Roman"/>
          <w:sz w:val="20"/>
          <w:szCs w:val="20"/>
          <w:lang w:val="en-US"/>
        </w:rPr>
        <w:t>000 Bq/kg.</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 xml:space="preserve">A high content of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 xml:space="preserve">-particles was detected in the roots of </w:t>
      </w:r>
      <w:r w:rsidRPr="00303DF2">
        <w:rPr>
          <w:rFonts w:ascii="Times New Roman" w:hAnsi="Times New Roman" w:cs="Times New Roman"/>
          <w:i/>
          <w:sz w:val="20"/>
          <w:szCs w:val="20"/>
          <w:lang w:val="en-US"/>
        </w:rPr>
        <w:t>Elytrigia repens, Leymus angustus, Calamagrostis epigeios, Sanguisorba officinalis, Glycyrrhiza uralensis</w:t>
      </w:r>
      <w:r w:rsidRPr="00303DF2">
        <w:rPr>
          <w:rFonts w:ascii="Times New Roman" w:hAnsi="Times New Roman" w:cs="Times New Roman"/>
          <w:sz w:val="20"/>
          <w:szCs w:val="20"/>
          <w:lang w:val="en-US"/>
        </w:rPr>
        <w:t xml:space="preserve">. Significant accumulation of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 xml:space="preserve">-particles was noted in the roots of </w:t>
      </w:r>
      <w:r w:rsidRPr="00303DF2">
        <w:rPr>
          <w:rFonts w:ascii="Times New Roman" w:hAnsi="Times New Roman" w:cs="Times New Roman"/>
          <w:i/>
          <w:sz w:val="20"/>
          <w:szCs w:val="20"/>
          <w:lang w:val="en-US"/>
        </w:rPr>
        <w:t>Leymus angustus</w:t>
      </w:r>
      <w:r w:rsidRPr="00303DF2">
        <w:rPr>
          <w:rFonts w:ascii="Times New Roman" w:hAnsi="Times New Roman" w:cs="Times New Roman"/>
          <w:sz w:val="20"/>
          <w:szCs w:val="20"/>
          <w:lang w:val="en-US"/>
        </w:rPr>
        <w:t xml:space="preserve"> </w:t>
      </w:r>
      <w:r w:rsidR="00720A4D"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1</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740 – 2</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100 Bq/kg (in the aboveground part &lt;800-1</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380 Bq/kg), </w:t>
      </w:r>
      <w:r w:rsidRPr="00303DF2">
        <w:rPr>
          <w:rFonts w:ascii="Times New Roman" w:hAnsi="Times New Roman" w:cs="Times New Roman"/>
          <w:i/>
          <w:sz w:val="20"/>
          <w:szCs w:val="20"/>
          <w:lang w:val="en-US"/>
        </w:rPr>
        <w:t>Achnatherum splendens</w:t>
      </w:r>
      <w:r w:rsidRPr="00303DF2">
        <w:rPr>
          <w:rFonts w:ascii="Times New Roman" w:hAnsi="Times New Roman" w:cs="Times New Roman"/>
          <w:sz w:val="20"/>
          <w:szCs w:val="20"/>
          <w:lang w:val="en-US"/>
        </w:rPr>
        <w:t xml:space="preserve"> </w:t>
      </w:r>
      <w:r w:rsidR="00720A4D"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1</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830 and 900 Bq/kg, respectively, </w:t>
      </w:r>
      <w:r w:rsidRPr="00303DF2">
        <w:rPr>
          <w:rFonts w:ascii="Times New Roman" w:hAnsi="Times New Roman" w:cs="Times New Roman"/>
          <w:i/>
          <w:sz w:val="20"/>
          <w:szCs w:val="20"/>
          <w:lang w:val="en-US"/>
        </w:rPr>
        <w:t>Elytrigia repens</w:t>
      </w:r>
      <w:r w:rsidRPr="00303DF2">
        <w:rPr>
          <w:rFonts w:ascii="Times New Roman" w:hAnsi="Times New Roman" w:cs="Times New Roman"/>
          <w:sz w:val="20"/>
          <w:szCs w:val="20"/>
          <w:lang w:val="en-US"/>
        </w:rPr>
        <w:t xml:space="preserve"> - 3300-11 600 and &lt;800-390 Bq/kg, </w:t>
      </w:r>
      <w:r w:rsidRPr="00303DF2">
        <w:rPr>
          <w:rFonts w:ascii="Times New Roman" w:hAnsi="Times New Roman" w:cs="Times New Roman"/>
          <w:i/>
          <w:sz w:val="20"/>
          <w:szCs w:val="20"/>
          <w:lang w:val="en-US"/>
        </w:rPr>
        <w:t>Calamagrostis epigeios</w:t>
      </w:r>
      <w:r w:rsidRPr="00303DF2">
        <w:rPr>
          <w:rFonts w:ascii="Times New Roman" w:hAnsi="Times New Roman" w:cs="Times New Roman"/>
          <w:sz w:val="20"/>
          <w:szCs w:val="20"/>
          <w:lang w:val="en-US"/>
        </w:rPr>
        <w:t xml:space="preserve"> </w:t>
      </w:r>
      <w:r w:rsidR="00720A4D"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6</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780-18 600 Bq/kg and &lt;1000-400 Bq/kg, </w:t>
      </w:r>
      <w:r w:rsidRPr="00303DF2">
        <w:rPr>
          <w:rFonts w:ascii="Times New Roman" w:hAnsi="Times New Roman" w:cs="Times New Roman"/>
          <w:i/>
          <w:sz w:val="20"/>
          <w:szCs w:val="20"/>
          <w:lang w:val="en-US"/>
        </w:rPr>
        <w:t>Galatella biflora</w:t>
      </w:r>
      <w:r w:rsidR="00720A4D" w:rsidRPr="00303DF2">
        <w:rPr>
          <w:rFonts w:ascii="Times New Roman" w:hAnsi="Times New Roman" w:cs="Times New Roman"/>
          <w:sz w:val="20"/>
          <w:szCs w:val="20"/>
          <w:lang w:val="en-US"/>
        </w:rPr>
        <w:t xml:space="preserve"> – 3 880-</w:t>
      </w:r>
      <w:r w:rsidRPr="00303DF2">
        <w:rPr>
          <w:rFonts w:ascii="Times New Roman" w:hAnsi="Times New Roman" w:cs="Times New Roman"/>
          <w:sz w:val="20"/>
          <w:szCs w:val="20"/>
          <w:lang w:val="en-US"/>
        </w:rPr>
        <w:t>5</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600 Bq/kg and &lt;360 Bq/kg – &lt;1</w:t>
      </w:r>
      <w:r w:rsidR="00720A4D"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100 Bq/kg. According to [3], the content of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–pollutants exceeds the MPC from 1.5 to 18 times.</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hyperaccumulators are </w:t>
      </w:r>
      <w:r w:rsidRPr="00303DF2">
        <w:rPr>
          <w:rFonts w:ascii="Times New Roman" w:hAnsi="Times New Roman" w:cs="Times New Roman"/>
          <w:i/>
          <w:sz w:val="20"/>
          <w:szCs w:val="20"/>
          <w:lang w:val="en-US"/>
        </w:rPr>
        <w:t>Potentilla acaulis</w:t>
      </w:r>
      <w:r w:rsidRPr="00303DF2">
        <w:rPr>
          <w:rFonts w:ascii="Times New Roman" w:hAnsi="Times New Roman" w:cs="Times New Roman"/>
          <w:sz w:val="20"/>
          <w:szCs w:val="20"/>
          <w:lang w:val="en-US"/>
        </w:rPr>
        <w:t xml:space="preserve">: in the ash of the aboveground part 320 Bq/kg, in the ash of the roots - 100 Bq/kg, </w:t>
      </w:r>
      <w:r w:rsidRPr="00303DF2">
        <w:rPr>
          <w:rFonts w:ascii="Times New Roman" w:hAnsi="Times New Roman" w:cs="Times New Roman"/>
          <w:i/>
          <w:sz w:val="20"/>
          <w:szCs w:val="20"/>
          <w:lang w:val="en-US"/>
        </w:rPr>
        <w:t>Glycyrrhiza uralensis</w:t>
      </w:r>
      <w:r w:rsidRPr="00303DF2">
        <w:rPr>
          <w:rFonts w:ascii="Times New Roman" w:hAnsi="Times New Roman" w:cs="Times New Roman"/>
          <w:sz w:val="20"/>
          <w:szCs w:val="20"/>
          <w:lang w:val="en-US"/>
        </w:rPr>
        <w:t xml:space="preserve">, respectively - 173-1794 Bq/kg and 340-438 Bq/kg, </w:t>
      </w:r>
      <w:r w:rsidRPr="00303DF2">
        <w:rPr>
          <w:rFonts w:ascii="Times New Roman" w:hAnsi="Times New Roman" w:cs="Times New Roman"/>
          <w:i/>
          <w:sz w:val="20"/>
          <w:szCs w:val="20"/>
          <w:lang w:val="en-US"/>
        </w:rPr>
        <w:t xml:space="preserve">Achnatherum splendens </w:t>
      </w:r>
      <w:r w:rsidRPr="00303DF2">
        <w:rPr>
          <w:rFonts w:ascii="Times New Roman" w:hAnsi="Times New Roman" w:cs="Times New Roman"/>
          <w:sz w:val="20"/>
          <w:szCs w:val="20"/>
          <w:lang w:val="en-US"/>
        </w:rPr>
        <w:t xml:space="preserve">151-382 Bq/kg and 24-198 Bq/kg. High content was noted in the roots of </w:t>
      </w:r>
      <w:r w:rsidRPr="00303DF2">
        <w:rPr>
          <w:rFonts w:ascii="Times New Roman" w:hAnsi="Times New Roman" w:cs="Times New Roman"/>
          <w:i/>
          <w:sz w:val="20"/>
          <w:szCs w:val="20"/>
          <w:lang w:val="en-US"/>
        </w:rPr>
        <w:t>Inula britannica</w:t>
      </w:r>
      <w:r w:rsidRPr="00303DF2">
        <w:rPr>
          <w:rFonts w:ascii="Times New Roman" w:hAnsi="Times New Roman" w:cs="Times New Roman"/>
          <w:sz w:val="20"/>
          <w:szCs w:val="20"/>
          <w:lang w:val="en-US"/>
        </w:rPr>
        <w:t xml:space="preserve"> - 682-3</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100 Bq/kg, </w:t>
      </w:r>
      <w:r w:rsidRPr="00303DF2">
        <w:rPr>
          <w:rFonts w:ascii="Times New Roman" w:hAnsi="Times New Roman" w:cs="Times New Roman"/>
          <w:i/>
          <w:sz w:val="20"/>
          <w:szCs w:val="20"/>
          <w:lang w:val="en-US"/>
        </w:rPr>
        <w:t>Elytrigia repens</w:t>
      </w:r>
      <w:r w:rsidRPr="00303DF2">
        <w:rPr>
          <w:rFonts w:ascii="Times New Roman" w:hAnsi="Times New Roman" w:cs="Times New Roman"/>
          <w:sz w:val="20"/>
          <w:szCs w:val="20"/>
          <w:lang w:val="en-US"/>
        </w:rPr>
        <w:t xml:space="preserve"> 5</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400-7</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906 Bq/kg, </w:t>
      </w:r>
      <w:r w:rsidRPr="00303DF2">
        <w:rPr>
          <w:rFonts w:ascii="Times New Roman" w:hAnsi="Times New Roman" w:cs="Times New Roman"/>
          <w:i/>
          <w:sz w:val="20"/>
          <w:szCs w:val="20"/>
          <w:lang w:val="en-US"/>
        </w:rPr>
        <w:t>Calamagrostis epigeios</w:t>
      </w:r>
      <w:r w:rsidRPr="00303DF2">
        <w:rPr>
          <w:rFonts w:ascii="Times New Roman" w:hAnsi="Times New Roman" w:cs="Times New Roman"/>
          <w:sz w:val="20"/>
          <w:szCs w:val="20"/>
          <w:lang w:val="en-US"/>
        </w:rPr>
        <w:t xml:space="preserve"> 3</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672-4</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130 Bq/kg, </w:t>
      </w:r>
      <w:r w:rsidRPr="00303DF2">
        <w:rPr>
          <w:rFonts w:ascii="Times New Roman" w:hAnsi="Times New Roman" w:cs="Times New Roman"/>
          <w:i/>
          <w:sz w:val="20"/>
          <w:szCs w:val="20"/>
          <w:lang w:val="en-US"/>
        </w:rPr>
        <w:t>Leymus angustus</w:t>
      </w:r>
      <w:r w:rsidRPr="00303DF2">
        <w:rPr>
          <w:rFonts w:ascii="Times New Roman" w:hAnsi="Times New Roman" w:cs="Times New Roman"/>
          <w:sz w:val="20"/>
          <w:szCs w:val="20"/>
          <w:lang w:val="en-US"/>
        </w:rPr>
        <w:t xml:space="preserve"> 1</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690-5</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382 Bq/kg. According to [4], the content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in the ash of the roots of these plants exceeds the MPC by up to 20 times.</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lastRenderedPageBreak/>
        <w:t xml:space="preserve">Significant pollution of meadow ecosystems by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–emitters and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is caused by the following factors: high humus content in the surface layer of soils, PH change - from neutral to slightly alkaline. Mechanical composition of soils (sandy loam, loamy, heavy loam), sufficient soil moisture (due to additional surface and groundwater). They contribute to the migration of technogenic radionuclides in the </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soil–soil solution</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and </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soil–plant systems</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w:t>
      </w:r>
    </w:p>
    <w:p w:rsidR="000C571D" w:rsidRPr="00303DF2" w:rsidRDefault="000C571D" w:rsidP="00303DF2">
      <w:pPr>
        <w:pStyle w:val="a9"/>
        <w:ind w:firstLine="708"/>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A significant contribution to the pollution of meadow ecosystems is also ma</w:t>
      </w:r>
      <w:r w:rsidR="00D22159" w:rsidRPr="00303DF2">
        <w:rPr>
          <w:rFonts w:ascii="Times New Roman" w:hAnsi="Times New Roman" w:cs="Times New Roman"/>
          <w:sz w:val="20"/>
          <w:szCs w:val="20"/>
          <w:lang w:val="en-US"/>
        </w:rPr>
        <w:t>de by the currently manifested “</w:t>
      </w:r>
      <w:r w:rsidRPr="00303DF2">
        <w:rPr>
          <w:rFonts w:ascii="Times New Roman" w:hAnsi="Times New Roman" w:cs="Times New Roman"/>
          <w:sz w:val="20"/>
          <w:szCs w:val="20"/>
          <w:lang w:val="en-US"/>
        </w:rPr>
        <w:t>secondary effects associated with the accumulation of fission products during underground nuclear explosions, especially in the Degelen mountain range, and their removal to the daytime surfa</w:t>
      </w:r>
      <w:r w:rsidR="00D22159" w:rsidRPr="00303DF2">
        <w:rPr>
          <w:rFonts w:ascii="Times New Roman" w:hAnsi="Times New Roman" w:cs="Times New Roman"/>
          <w:sz w:val="20"/>
          <w:szCs w:val="20"/>
          <w:lang w:val="en-US"/>
        </w:rPr>
        <w:t>ce by thawed and stormwater” [2]</w:t>
      </w:r>
      <w:r w:rsidRPr="00303DF2">
        <w:rPr>
          <w:rFonts w:ascii="Times New Roman" w:hAnsi="Times New Roman" w:cs="Times New Roman"/>
          <w:sz w:val="20"/>
          <w:szCs w:val="20"/>
          <w:lang w:val="en-US"/>
        </w:rPr>
        <w:t>.</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III. In halophytic ecosystems, the main soil pollutant is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in ordinary salt marshes </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1</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053-1</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394 Bq/kg, in meadow–desert–steppe salt marshes – 5</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397 Bq/kg, in meadow-desert-steppe salt marshes – anthropogenic disturbed (during the construction of engineering and</w:t>
      </w:r>
      <w:r w:rsidR="00D22159" w:rsidRPr="00303DF2">
        <w:rPr>
          <w:rFonts w:ascii="Times New Roman" w:hAnsi="Times New Roman" w:cs="Times New Roman"/>
          <w:sz w:val="20"/>
          <w:szCs w:val="20"/>
          <w:lang w:val="en-US"/>
        </w:rPr>
        <w:t xml:space="preserve"> technical communications) – 14 </w:t>
      </w:r>
      <w:r w:rsidRPr="00303DF2">
        <w:rPr>
          <w:rFonts w:ascii="Times New Roman" w:hAnsi="Times New Roman" w:cs="Times New Roman"/>
          <w:sz w:val="20"/>
          <w:szCs w:val="20"/>
          <w:lang w:val="en-US"/>
        </w:rPr>
        <w:t xml:space="preserve">470 Bq/kg. According to [4], the level of pollution of these soils exceeds the MPC from 2.8 to 28 times. The main pollutants of plants are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 xml:space="preserve">– and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 xml:space="preserve">–particles. In the ash of the roots of the dominant species,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–emitters accumulate from 3</w:t>
      </w:r>
      <w:r w:rsidR="00D22159" w:rsidRPr="00303DF2">
        <w:rPr>
          <w:rFonts w:ascii="Times New Roman" w:hAnsi="Times New Roman" w:cs="Times New Roman"/>
          <w:sz w:val="20"/>
          <w:szCs w:val="20"/>
          <w:lang w:val="en-US"/>
        </w:rPr>
        <w:t xml:space="preserve"> 370 to 31 </w:t>
      </w:r>
      <w:r w:rsidRPr="00303DF2">
        <w:rPr>
          <w:rFonts w:ascii="Times New Roman" w:hAnsi="Times New Roman" w:cs="Times New Roman"/>
          <w:sz w:val="20"/>
          <w:szCs w:val="20"/>
          <w:lang w:val="en-US"/>
        </w:rPr>
        <w:t>000 Bq/kg, in the aboveground part, respectively, from 2</w:t>
      </w:r>
      <w:r w:rsidR="00D22159" w:rsidRPr="00303DF2">
        <w:rPr>
          <w:rFonts w:ascii="Times New Roman" w:hAnsi="Times New Roman" w:cs="Times New Roman"/>
          <w:sz w:val="20"/>
          <w:szCs w:val="20"/>
          <w:lang w:val="en-US"/>
        </w:rPr>
        <w:t xml:space="preserve"> 380 to 10 </w:t>
      </w:r>
      <w:r w:rsidRPr="00303DF2">
        <w:rPr>
          <w:rFonts w:ascii="Times New Roman" w:hAnsi="Times New Roman" w:cs="Times New Roman"/>
          <w:sz w:val="20"/>
          <w:szCs w:val="20"/>
          <w:lang w:val="en-US"/>
        </w:rPr>
        <w:t xml:space="preserve">600 Bq/kg. The level of accumulation of </w:t>
      </w:r>
      <w:r w:rsidRPr="00303DF2">
        <w:rPr>
          <w:rFonts w:ascii="Times New Roman" w:hAnsi="Times New Roman" w:cs="Times New Roman"/>
          <w:sz w:val="20"/>
          <w:szCs w:val="20"/>
        </w:rPr>
        <w:t>α</w:t>
      </w:r>
      <w:r w:rsidRPr="00303DF2">
        <w:rPr>
          <w:rFonts w:ascii="Times New Roman" w:hAnsi="Times New Roman" w:cs="Times New Roman"/>
          <w:sz w:val="20"/>
          <w:szCs w:val="20"/>
          <w:lang w:val="en-US"/>
        </w:rPr>
        <w:t>–particles is significantly lower: in the ash of plant roots – from 1</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200 to 3</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900 Bq/kg, in the aboveground part – from &lt;350 to 1</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700 Bq/kg. The content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is insignificant: in the ash of the roots of the dominant species reaches 135-753 Bq/kg, the aboveground part – 83-556 Bq/kg. The exception is </w:t>
      </w:r>
      <w:r w:rsidRPr="00303DF2">
        <w:rPr>
          <w:rFonts w:ascii="Times New Roman" w:hAnsi="Times New Roman" w:cs="Times New Roman"/>
          <w:i/>
          <w:sz w:val="20"/>
          <w:szCs w:val="20"/>
          <w:lang w:val="en-US"/>
        </w:rPr>
        <w:t>Artiplex cana</w:t>
      </w:r>
      <w:r w:rsidRPr="00303DF2">
        <w:rPr>
          <w:rFonts w:ascii="Times New Roman" w:hAnsi="Times New Roman" w:cs="Times New Roman"/>
          <w:sz w:val="20"/>
          <w:szCs w:val="20"/>
          <w:lang w:val="en-US"/>
        </w:rPr>
        <w:t>, which accumulates 2</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440 Bq/kg in the ash of the roots and 2</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770 Bq/kg of the aboveground part.</w:t>
      </w:r>
    </w:p>
    <w:p w:rsidR="000C571D" w:rsidRPr="00303DF2" w:rsidRDefault="000C571D" w:rsidP="00303DF2">
      <w:pPr>
        <w:pStyle w:val="a9"/>
        <w:ind w:firstLine="708"/>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The hyperaccumulator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is the lichen </w:t>
      </w:r>
      <w:r w:rsidRPr="00303DF2">
        <w:rPr>
          <w:rFonts w:ascii="Times New Roman" w:hAnsi="Times New Roman" w:cs="Times New Roman"/>
          <w:i/>
          <w:sz w:val="20"/>
          <w:szCs w:val="20"/>
          <w:lang w:val="en-US"/>
        </w:rPr>
        <w:t>Parmelia vagans</w:t>
      </w:r>
      <w:r w:rsidR="00D22159" w:rsidRPr="00303DF2">
        <w:rPr>
          <w:rFonts w:ascii="Times New Roman" w:hAnsi="Times New Roman" w:cs="Times New Roman"/>
          <w:sz w:val="20"/>
          <w:szCs w:val="20"/>
          <w:lang w:val="en-US"/>
        </w:rPr>
        <w:t xml:space="preserve">, accumulating 54 </w:t>
      </w:r>
      <w:r w:rsidRPr="00303DF2">
        <w:rPr>
          <w:rFonts w:ascii="Times New Roman" w:hAnsi="Times New Roman" w:cs="Times New Roman"/>
          <w:sz w:val="20"/>
          <w:szCs w:val="20"/>
          <w:lang w:val="en-US"/>
        </w:rPr>
        <w:t>000 Bq/kg. This value exceeds the MPC by [4] by 145 times.</w:t>
      </w:r>
    </w:p>
    <w:p w:rsidR="000C571D" w:rsidRPr="00303DF2" w:rsidRDefault="000C571D" w:rsidP="00303DF2">
      <w:pPr>
        <w:pStyle w:val="a9"/>
        <w:ind w:firstLine="708"/>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In the roots of the dominant species (higher plants), in accordance with [4], the level of Cs</w:t>
      </w:r>
      <w:r w:rsidRPr="00303DF2">
        <w:rPr>
          <w:rFonts w:ascii="Times New Roman" w:hAnsi="Times New Roman" w:cs="Times New Roman"/>
          <w:sz w:val="20"/>
          <w:szCs w:val="20"/>
          <w:vertAlign w:val="superscript"/>
          <w:lang w:val="en-US"/>
        </w:rPr>
        <w:t>137</w:t>
      </w:r>
      <w:r w:rsidRPr="00303DF2">
        <w:rPr>
          <w:rFonts w:ascii="Times New Roman" w:hAnsi="Times New Roman" w:cs="Times New Roman"/>
          <w:sz w:val="20"/>
          <w:szCs w:val="20"/>
          <w:lang w:val="en-US"/>
        </w:rPr>
        <w:t xml:space="preserve"> pollution exceeds the MPC up to 6 times, in the aboveground part up to 1.5–7.4 times.</w:t>
      </w:r>
    </w:p>
    <w:p w:rsidR="000C571D" w:rsidRPr="00303DF2" w:rsidRDefault="000C571D" w:rsidP="00303DF2">
      <w:pPr>
        <w:pStyle w:val="a9"/>
        <w:ind w:firstLine="708"/>
        <w:jc w:val="both"/>
        <w:rPr>
          <w:rFonts w:ascii="Times New Roman" w:hAnsi="Times New Roman" w:cs="Times New Roman"/>
          <w:sz w:val="20"/>
          <w:szCs w:val="20"/>
          <w:lang w:val="en-US"/>
        </w:rPr>
      </w:pPr>
      <w:bookmarkStart w:id="0" w:name="_GoBack"/>
      <w:bookmarkEnd w:id="0"/>
      <w:r w:rsidRPr="00303DF2">
        <w:rPr>
          <w:rFonts w:ascii="Times New Roman" w:hAnsi="Times New Roman" w:cs="Times New Roman"/>
          <w:sz w:val="20"/>
          <w:szCs w:val="20"/>
          <w:lang w:val="en-US"/>
        </w:rPr>
        <w:t xml:space="preserve">Soils in halophytic ecosystems are formed under conditions of additional moisture due to rain and meltwater (slope runoff) Additional moisture in the negative elements of the relief contributes to some activation during the migration of radionuclides. Thus, in the ash of the aboveground part of </w:t>
      </w:r>
      <w:r w:rsidRPr="00303DF2">
        <w:rPr>
          <w:rFonts w:ascii="Times New Roman" w:hAnsi="Times New Roman" w:cs="Times New Roman"/>
          <w:i/>
          <w:sz w:val="20"/>
          <w:szCs w:val="20"/>
          <w:lang w:val="en-US"/>
        </w:rPr>
        <w:t>Halimione verrucifera</w:t>
      </w:r>
      <w:r w:rsidRPr="00303DF2">
        <w:rPr>
          <w:rFonts w:ascii="Times New Roman" w:hAnsi="Times New Roman" w:cs="Times New Roman"/>
          <w:sz w:val="20"/>
          <w:szCs w:val="20"/>
          <w:lang w:val="en-US"/>
        </w:rPr>
        <w:t xml:space="preserve">, the level of contamination with </w:t>
      </w:r>
      <w:r w:rsidRPr="00303DF2">
        <w:rPr>
          <w:rFonts w:ascii="Times New Roman" w:hAnsi="Times New Roman" w:cs="Times New Roman"/>
          <w:sz w:val="20"/>
          <w:szCs w:val="20"/>
        </w:rPr>
        <w:t>β</w:t>
      </w:r>
      <w:r w:rsidRPr="00303DF2">
        <w:rPr>
          <w:rFonts w:ascii="Times New Roman" w:hAnsi="Times New Roman" w:cs="Times New Roman"/>
          <w:sz w:val="20"/>
          <w:szCs w:val="20"/>
          <w:lang w:val="en-US"/>
        </w:rPr>
        <w:t>-emitters is 5</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 xml:space="preserve">100 Bq/kg, and in the roots </w:t>
      </w:r>
      <w:r w:rsidR="00D22159" w:rsidRPr="00303DF2">
        <w:rPr>
          <w:rFonts w:ascii="Times New Roman" w:hAnsi="Times New Roman" w:cs="Times New Roman"/>
          <w:sz w:val="20"/>
          <w:szCs w:val="20"/>
          <w:lang w:val="en-US"/>
        </w:rPr>
        <w:t>–</w:t>
      </w:r>
      <w:r w:rsidRPr="00303DF2">
        <w:rPr>
          <w:rFonts w:ascii="Times New Roman" w:hAnsi="Times New Roman" w:cs="Times New Roman"/>
          <w:sz w:val="20"/>
          <w:szCs w:val="20"/>
          <w:lang w:val="en-US"/>
        </w:rPr>
        <w:t xml:space="preserve"> 4</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300 Bq/kg. But there is no significant redistribution of radionuclides in the soil profile. The maximum accumulation of pollutants is noted in the surface layer of 0-5 cm. the main physical and chemical parameters of salt marshes and salt marshes also do not affect the intensity of migration of radionuclides. The humus content in salt marshes reaches 2.0–2.3%, the PH of the solution is 7.6–8.6; in salt marshes, respectively, 1.8–1.9% and 7.4–8.4. Loamy and heavy loamy differences prevail in the mechanical composition of these soils. The complex of these factors limits the possibility of vertical and horizontal migration of radionuclides in halophytic ecosystems.</w:t>
      </w:r>
    </w:p>
    <w:p w:rsidR="000C571D" w:rsidRPr="00303DF2" w:rsidRDefault="000C571D" w:rsidP="00D22159">
      <w:pPr>
        <w:pStyle w:val="a9"/>
        <w:jc w:val="center"/>
        <w:rPr>
          <w:rFonts w:ascii="Times New Roman" w:hAnsi="Times New Roman" w:cs="Times New Roman"/>
          <w:b/>
          <w:sz w:val="20"/>
          <w:szCs w:val="20"/>
          <w:lang w:val="en-US"/>
        </w:rPr>
      </w:pPr>
      <w:r w:rsidRPr="00303DF2">
        <w:rPr>
          <w:rFonts w:ascii="Times New Roman" w:hAnsi="Times New Roman" w:cs="Times New Roman"/>
          <w:b/>
          <w:sz w:val="20"/>
          <w:szCs w:val="20"/>
          <w:lang w:val="en-US"/>
        </w:rPr>
        <w:t>List of literature</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1. Smagulov S</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.G., Tukhvatullin Sh.</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T., Cherepnin Yu.</w:t>
      </w:r>
      <w:r w:rsidR="00D22159" w:rsidRPr="00303DF2">
        <w:rPr>
          <w:rFonts w:ascii="Times New Roman" w:hAnsi="Times New Roman" w:cs="Times New Roman"/>
          <w:sz w:val="20"/>
          <w:szCs w:val="20"/>
          <w:lang w:val="en-US"/>
        </w:rPr>
        <w:t xml:space="preserve"> </w:t>
      </w:r>
      <w:r w:rsidRPr="00303DF2">
        <w:rPr>
          <w:rFonts w:ascii="Times New Roman" w:hAnsi="Times New Roman" w:cs="Times New Roman"/>
          <w:sz w:val="20"/>
          <w:szCs w:val="20"/>
          <w:lang w:val="en-US"/>
        </w:rPr>
        <w:t>S. Semipalatinsk polygon//Report of the National Research Center of the Republic of Kazakhstan to the UN Commission. Kurchatov, 1998, 7</w:t>
      </w:r>
      <w:r w:rsidR="00D22159" w:rsidRPr="00303DF2">
        <w:rPr>
          <w:rFonts w:ascii="Times New Roman" w:hAnsi="Times New Roman" w:cs="Times New Roman"/>
          <w:sz w:val="20"/>
          <w:szCs w:val="20"/>
          <w:lang w:val="en-US"/>
        </w:rPr>
        <w:t xml:space="preserve"> p</w:t>
      </w:r>
      <w:r w:rsidRPr="00303DF2">
        <w:rPr>
          <w:rFonts w:ascii="Times New Roman" w:hAnsi="Times New Roman" w:cs="Times New Roman"/>
          <w:sz w:val="20"/>
          <w:szCs w:val="20"/>
          <w:lang w:val="en-US"/>
        </w:rPr>
        <w:t>.</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2. State sanitary and epidemiological rules and regulations. Radiation Safety Standards (NRB – 99) SP 2.6.1. 758-99. Almaty, 2000, 80 p.</w:t>
      </w:r>
    </w:p>
    <w:p w:rsidR="000C571D"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3. Temporary criteria for making decisions on limiting the exposure of the population during the transfer to economic use of lands where nuclear explosions were carried out (KPR3–97), 1997.</w:t>
      </w:r>
    </w:p>
    <w:p w:rsidR="00A24376" w:rsidRPr="00303DF2" w:rsidRDefault="000C571D" w:rsidP="00BD5B88">
      <w:pPr>
        <w:pStyle w:val="a9"/>
        <w:jc w:val="both"/>
        <w:rPr>
          <w:rFonts w:ascii="Times New Roman" w:hAnsi="Times New Roman" w:cs="Times New Roman"/>
          <w:sz w:val="20"/>
          <w:szCs w:val="20"/>
          <w:lang w:val="en-US"/>
        </w:rPr>
      </w:pPr>
      <w:r w:rsidRPr="00303DF2">
        <w:rPr>
          <w:rFonts w:ascii="Times New Roman" w:hAnsi="Times New Roman" w:cs="Times New Roman"/>
          <w:sz w:val="20"/>
          <w:szCs w:val="20"/>
          <w:lang w:val="en-US"/>
        </w:rPr>
        <w:t>4. Resolution of the Cabinet of Ministers of the Republic of Kazak</w:t>
      </w:r>
      <w:r w:rsidR="00D22159" w:rsidRPr="00303DF2">
        <w:rPr>
          <w:rFonts w:ascii="Times New Roman" w:hAnsi="Times New Roman" w:cs="Times New Roman"/>
          <w:sz w:val="20"/>
          <w:szCs w:val="20"/>
          <w:lang w:val="en-US"/>
        </w:rPr>
        <w:t>hstan No. 653 of July 31, 2007 “</w:t>
      </w:r>
      <w:r w:rsidRPr="00303DF2">
        <w:rPr>
          <w:rFonts w:ascii="Times New Roman" w:hAnsi="Times New Roman" w:cs="Times New Roman"/>
          <w:sz w:val="20"/>
          <w:szCs w:val="20"/>
          <w:lang w:val="en-US"/>
        </w:rPr>
        <w:t>On approval of criteria for assessing the environ</w:t>
      </w:r>
      <w:r w:rsidR="00D22159" w:rsidRPr="00303DF2">
        <w:rPr>
          <w:rFonts w:ascii="Times New Roman" w:hAnsi="Times New Roman" w:cs="Times New Roman"/>
          <w:sz w:val="20"/>
          <w:szCs w:val="20"/>
          <w:lang w:val="en-US"/>
        </w:rPr>
        <w:t>mental situation of territories”</w:t>
      </w:r>
      <w:r w:rsidRPr="00303DF2">
        <w:rPr>
          <w:rFonts w:ascii="Times New Roman" w:hAnsi="Times New Roman" w:cs="Times New Roman"/>
          <w:sz w:val="20"/>
          <w:szCs w:val="20"/>
          <w:lang w:val="en-US"/>
        </w:rPr>
        <w:t>, 2007.</w:t>
      </w:r>
    </w:p>
    <w:sectPr w:rsidR="00A24376" w:rsidRPr="00303DF2" w:rsidSect="00303DF2">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D0" w:rsidRDefault="003032D0" w:rsidP="00444758">
      <w:pPr>
        <w:spacing w:after="0" w:line="240" w:lineRule="auto"/>
      </w:pPr>
      <w:r>
        <w:separator/>
      </w:r>
    </w:p>
  </w:endnote>
  <w:endnote w:type="continuationSeparator" w:id="0">
    <w:p w:rsidR="003032D0" w:rsidRDefault="003032D0" w:rsidP="0044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D0" w:rsidRDefault="003032D0" w:rsidP="00444758">
      <w:pPr>
        <w:spacing w:after="0" w:line="240" w:lineRule="auto"/>
      </w:pPr>
      <w:r>
        <w:separator/>
      </w:r>
    </w:p>
  </w:footnote>
  <w:footnote w:type="continuationSeparator" w:id="0">
    <w:p w:rsidR="003032D0" w:rsidRDefault="003032D0" w:rsidP="0044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15E"/>
    <w:multiLevelType w:val="hybridMultilevel"/>
    <w:tmpl w:val="B1BE4C1E"/>
    <w:lvl w:ilvl="0" w:tplc="FDCAF8F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4F23386B"/>
    <w:multiLevelType w:val="hybridMultilevel"/>
    <w:tmpl w:val="7BC22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C369ED"/>
    <w:multiLevelType w:val="multilevel"/>
    <w:tmpl w:val="E9FE390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DA"/>
    <w:rsid w:val="00002948"/>
    <w:rsid w:val="00002A59"/>
    <w:rsid w:val="000049B8"/>
    <w:rsid w:val="000123C1"/>
    <w:rsid w:val="00016967"/>
    <w:rsid w:val="0002765C"/>
    <w:rsid w:val="00037D7D"/>
    <w:rsid w:val="00064CDD"/>
    <w:rsid w:val="000B09C2"/>
    <w:rsid w:val="000B0CDC"/>
    <w:rsid w:val="000C571D"/>
    <w:rsid w:val="000D71A6"/>
    <w:rsid w:val="001725EE"/>
    <w:rsid w:val="00173636"/>
    <w:rsid w:val="0018121E"/>
    <w:rsid w:val="001B3F15"/>
    <w:rsid w:val="001E168F"/>
    <w:rsid w:val="00210B95"/>
    <w:rsid w:val="00213CF6"/>
    <w:rsid w:val="0022139D"/>
    <w:rsid w:val="00257951"/>
    <w:rsid w:val="00296540"/>
    <w:rsid w:val="002B7A1A"/>
    <w:rsid w:val="002E77E0"/>
    <w:rsid w:val="002F0CAB"/>
    <w:rsid w:val="0030175B"/>
    <w:rsid w:val="003032D0"/>
    <w:rsid w:val="00303DF2"/>
    <w:rsid w:val="00326369"/>
    <w:rsid w:val="00335BDC"/>
    <w:rsid w:val="00342DEE"/>
    <w:rsid w:val="00352D37"/>
    <w:rsid w:val="00361377"/>
    <w:rsid w:val="00365180"/>
    <w:rsid w:val="0039513E"/>
    <w:rsid w:val="003D14E6"/>
    <w:rsid w:val="003E3F3F"/>
    <w:rsid w:val="003E5F85"/>
    <w:rsid w:val="003F02F5"/>
    <w:rsid w:val="00437196"/>
    <w:rsid w:val="00444758"/>
    <w:rsid w:val="00446542"/>
    <w:rsid w:val="00452FFB"/>
    <w:rsid w:val="004A0B56"/>
    <w:rsid w:val="004B0244"/>
    <w:rsid w:val="004C26B1"/>
    <w:rsid w:val="004F1909"/>
    <w:rsid w:val="004F381B"/>
    <w:rsid w:val="004F477A"/>
    <w:rsid w:val="00521E1D"/>
    <w:rsid w:val="005506E2"/>
    <w:rsid w:val="0058147A"/>
    <w:rsid w:val="00591FB0"/>
    <w:rsid w:val="005A2DC8"/>
    <w:rsid w:val="005E551D"/>
    <w:rsid w:val="0060234C"/>
    <w:rsid w:val="00603ED0"/>
    <w:rsid w:val="00693E45"/>
    <w:rsid w:val="00697AC5"/>
    <w:rsid w:val="006B5AAA"/>
    <w:rsid w:val="0071002E"/>
    <w:rsid w:val="00720A4D"/>
    <w:rsid w:val="00724277"/>
    <w:rsid w:val="0075016A"/>
    <w:rsid w:val="0075353F"/>
    <w:rsid w:val="007603E1"/>
    <w:rsid w:val="007822F1"/>
    <w:rsid w:val="00782552"/>
    <w:rsid w:val="00784F45"/>
    <w:rsid w:val="00785C91"/>
    <w:rsid w:val="007A1A1E"/>
    <w:rsid w:val="007C64E0"/>
    <w:rsid w:val="007E036C"/>
    <w:rsid w:val="007E7091"/>
    <w:rsid w:val="007F2FF0"/>
    <w:rsid w:val="00807485"/>
    <w:rsid w:val="0084059F"/>
    <w:rsid w:val="0084641C"/>
    <w:rsid w:val="00852753"/>
    <w:rsid w:val="00883417"/>
    <w:rsid w:val="008E40E1"/>
    <w:rsid w:val="0094345C"/>
    <w:rsid w:val="00945159"/>
    <w:rsid w:val="00946ECA"/>
    <w:rsid w:val="00961268"/>
    <w:rsid w:val="00974EE0"/>
    <w:rsid w:val="009848A1"/>
    <w:rsid w:val="009A3904"/>
    <w:rsid w:val="009B4155"/>
    <w:rsid w:val="009B6786"/>
    <w:rsid w:val="009B68AC"/>
    <w:rsid w:val="009B7261"/>
    <w:rsid w:val="009D744D"/>
    <w:rsid w:val="009D7FF3"/>
    <w:rsid w:val="00A24376"/>
    <w:rsid w:val="00A40930"/>
    <w:rsid w:val="00A77382"/>
    <w:rsid w:val="00AB0FB4"/>
    <w:rsid w:val="00AE0315"/>
    <w:rsid w:val="00AE68AB"/>
    <w:rsid w:val="00AF561E"/>
    <w:rsid w:val="00AF72D1"/>
    <w:rsid w:val="00B00A40"/>
    <w:rsid w:val="00B3267C"/>
    <w:rsid w:val="00B47960"/>
    <w:rsid w:val="00B50E95"/>
    <w:rsid w:val="00B81D9D"/>
    <w:rsid w:val="00B92CCB"/>
    <w:rsid w:val="00BA3A2B"/>
    <w:rsid w:val="00BB3BAE"/>
    <w:rsid w:val="00BD374F"/>
    <w:rsid w:val="00BD3B3B"/>
    <w:rsid w:val="00BD5B88"/>
    <w:rsid w:val="00C030BB"/>
    <w:rsid w:val="00C25793"/>
    <w:rsid w:val="00C32BFD"/>
    <w:rsid w:val="00C47FE4"/>
    <w:rsid w:val="00C61901"/>
    <w:rsid w:val="00C6691E"/>
    <w:rsid w:val="00C81625"/>
    <w:rsid w:val="00C81D68"/>
    <w:rsid w:val="00C83C07"/>
    <w:rsid w:val="00CA07FA"/>
    <w:rsid w:val="00CA6477"/>
    <w:rsid w:val="00CB460B"/>
    <w:rsid w:val="00CB78B1"/>
    <w:rsid w:val="00CD0E06"/>
    <w:rsid w:val="00CD315F"/>
    <w:rsid w:val="00CE48B5"/>
    <w:rsid w:val="00D0307D"/>
    <w:rsid w:val="00D1714D"/>
    <w:rsid w:val="00D22159"/>
    <w:rsid w:val="00D320CD"/>
    <w:rsid w:val="00D53C8A"/>
    <w:rsid w:val="00D74761"/>
    <w:rsid w:val="00D76C2B"/>
    <w:rsid w:val="00D774DE"/>
    <w:rsid w:val="00DE66F2"/>
    <w:rsid w:val="00E031D6"/>
    <w:rsid w:val="00E04AAC"/>
    <w:rsid w:val="00E202DA"/>
    <w:rsid w:val="00E22E61"/>
    <w:rsid w:val="00E30F14"/>
    <w:rsid w:val="00E52595"/>
    <w:rsid w:val="00E70228"/>
    <w:rsid w:val="00EC25B1"/>
    <w:rsid w:val="00ED1574"/>
    <w:rsid w:val="00F122CA"/>
    <w:rsid w:val="00F22B98"/>
    <w:rsid w:val="00F4712B"/>
    <w:rsid w:val="00F668DB"/>
    <w:rsid w:val="00FA0F95"/>
    <w:rsid w:val="00FB01CB"/>
    <w:rsid w:val="00FE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50F5"/>
  <w15:docId w15:val="{2390AD63-3021-4078-8E5C-24BEBD9A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E4"/>
  </w:style>
  <w:style w:type="paragraph" w:styleId="1">
    <w:name w:val="heading 1"/>
    <w:basedOn w:val="a"/>
    <w:next w:val="a"/>
    <w:link w:val="10"/>
    <w:uiPriority w:val="9"/>
    <w:qFormat/>
    <w:rsid w:val="00D03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ПАРАГРАФ,без абзаца"/>
    <w:basedOn w:val="a"/>
    <w:link w:val="a4"/>
    <w:uiPriority w:val="34"/>
    <w:qFormat/>
    <w:rsid w:val="002B7A1A"/>
    <w:pPr>
      <w:ind w:left="720"/>
      <w:contextualSpacing/>
    </w:pPr>
  </w:style>
  <w:style w:type="paragraph" w:customStyle="1" w:styleId="Standard">
    <w:name w:val="Standard"/>
    <w:rsid w:val="00A24376"/>
    <w:pPr>
      <w:suppressAutoHyphens/>
      <w:autoSpaceDN w:val="0"/>
      <w:textAlignment w:val="baseline"/>
    </w:pPr>
    <w:rPr>
      <w:rFonts w:ascii="Calibri" w:eastAsia="Lucida Sans Unicode" w:hAnsi="Calibri" w:cs="Calibri"/>
      <w:kern w:val="3"/>
    </w:rPr>
  </w:style>
  <w:style w:type="numbering" w:customStyle="1" w:styleId="WWNum2">
    <w:name w:val="WWNum2"/>
    <w:basedOn w:val="a2"/>
    <w:rsid w:val="00A24376"/>
    <w:pPr>
      <w:numPr>
        <w:numId w:val="3"/>
      </w:numPr>
    </w:pPr>
  </w:style>
  <w:style w:type="paragraph" w:styleId="a5">
    <w:name w:val="header"/>
    <w:basedOn w:val="a"/>
    <w:link w:val="a6"/>
    <w:uiPriority w:val="99"/>
    <w:unhideWhenUsed/>
    <w:rsid w:val="00444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758"/>
  </w:style>
  <w:style w:type="paragraph" w:styleId="a7">
    <w:name w:val="footer"/>
    <w:basedOn w:val="a"/>
    <w:link w:val="a8"/>
    <w:uiPriority w:val="99"/>
    <w:unhideWhenUsed/>
    <w:rsid w:val="00444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758"/>
  </w:style>
  <w:style w:type="character" w:customStyle="1" w:styleId="10">
    <w:name w:val="Заголовок 1 Знак"/>
    <w:basedOn w:val="a0"/>
    <w:link w:val="1"/>
    <w:uiPriority w:val="9"/>
    <w:rsid w:val="00D0307D"/>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7603E1"/>
    <w:pPr>
      <w:spacing w:after="0" w:line="240" w:lineRule="auto"/>
    </w:pPr>
  </w:style>
  <w:style w:type="paragraph" w:styleId="aa">
    <w:name w:val="Balloon Text"/>
    <w:basedOn w:val="a"/>
    <w:link w:val="ab"/>
    <w:uiPriority w:val="99"/>
    <w:semiHidden/>
    <w:unhideWhenUsed/>
    <w:rsid w:val="00F668D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68DB"/>
    <w:rPr>
      <w:rFonts w:ascii="Segoe UI" w:hAnsi="Segoe UI" w:cs="Segoe UI"/>
      <w:sz w:val="18"/>
      <w:szCs w:val="18"/>
    </w:rPr>
  </w:style>
  <w:style w:type="character" w:customStyle="1" w:styleId="a4">
    <w:name w:val="Абзац списка Знак"/>
    <w:aliases w:val="маркированный Знак,ПАРАГРАФ Знак,без абзаца Знак"/>
    <w:basedOn w:val="a0"/>
    <w:link w:val="a3"/>
    <w:uiPriority w:val="34"/>
    <w:locked/>
    <w:rsid w:val="00BD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E7F6-DB4F-4C00-87FE-CEDB9B3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Sergey Plissak</cp:lastModifiedBy>
  <cp:revision>5</cp:revision>
  <cp:lastPrinted>2023-06-21T10:10:00Z</cp:lastPrinted>
  <dcterms:created xsi:type="dcterms:W3CDTF">2023-08-02T15:19:00Z</dcterms:created>
  <dcterms:modified xsi:type="dcterms:W3CDTF">2024-08-08T14:05:00Z</dcterms:modified>
</cp:coreProperties>
</file>