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D901" w14:textId="668792CD" w:rsidR="008D370C" w:rsidRDefault="008D370C" w:rsidP="006537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D7CE52" w14:textId="69B4DF24" w:rsidR="00D009C3" w:rsidRPr="00D009C3" w:rsidRDefault="00D009C3" w:rsidP="006537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INVESTIGATION OF THE INTERACTION MECHANISMS IN </w:t>
      </w:r>
      <w:r w:rsidR="007076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REACTIONS WITH HEAVY IONS </w:t>
      </w:r>
    </w:p>
    <w:p w14:paraId="7B70C3F7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01ADB4F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15C33DA" w14:textId="6EF76E50" w:rsidR="008D370C" w:rsidRPr="00AE0D54" w:rsidRDefault="00D009C3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Bogachev</w:t>
      </w:r>
      <w:r w:rsidR="0074100A" w:rsidRPr="0074100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74100A"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A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74100A"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A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Kozulin E.M.</w:t>
      </w:r>
      <w:r w:rsidRPr="00D009C3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Knyazheva G.N.</w:t>
      </w:r>
      <w:r w:rsidRPr="00D009C3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D009C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Itkis I.M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AE0D54" w:rsidRPr="00AE0D54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Novikov K.V.</w:t>
      </w:r>
      <w:r w:rsidR="00AE0D54" w:rsidRPr="00AE0D54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 xml:space="preserve"> </w:t>
      </w:r>
      <w:r w:rsidR="00AE0D54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AE0D54" w:rsidRPr="00AE0D54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Vorobiev I.V.</w:t>
      </w:r>
      <w:r w:rsidR="00AE0D54" w:rsidRPr="00AE0D54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 xml:space="preserve"> </w:t>
      </w:r>
      <w:r w:rsidR="00AE0D54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14:paraId="193DF6FB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12DB69AB" w14:textId="51CC8B5C" w:rsidR="008D370C" w:rsidRPr="00D009C3" w:rsidRDefault="008D370C" w:rsidP="00D00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en-US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D009C3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Joint Institute for Nuclear Research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proofErr w:type="spellStart"/>
      <w:r w:rsidR="00D009C3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Dubna</w:t>
      </w:r>
      <w:proofErr w:type="spellEnd"/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D009C3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Russia</w:t>
      </w:r>
    </w:p>
    <w:p w14:paraId="067176CD" w14:textId="77777777"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9E75A5B" w14:textId="77777777" w:rsidR="0074100A" w:rsidRPr="008D370C" w:rsidRDefault="0074100A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A8BDAEB" w14:textId="57DDC3F0" w:rsidR="00EF370E" w:rsidRPr="006F1986" w:rsidRDefault="00EF370E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reaction mechanisms have already been studied during last several decades in many reactions with heavy ions.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everal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A2CEC">
        <w:rPr>
          <w:rFonts w:ascii="Times New Roman" w:hAnsi="Times New Roman" w:cs="Times New Roman"/>
          <w:sz w:val="20"/>
          <w:szCs w:val="20"/>
          <w:lang w:val="en-US"/>
        </w:rPr>
        <w:t>processes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can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take place at the interaction of two colliding nuclei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The main of them are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fusion-fission,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quasifission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fast fission, </w:t>
      </w:r>
      <w:r w:rsidR="005B182F">
        <w:rPr>
          <w:rFonts w:ascii="Times New Roman" w:hAnsi="Times New Roman" w:cs="Times New Roman"/>
          <w:sz w:val="20"/>
          <w:szCs w:val="20"/>
          <w:lang w:val="en-US"/>
        </w:rPr>
        <w:t xml:space="preserve">the formation of the evaporation residue,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deep inelastic collisions and, finally,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quasielastic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elastic scattering. </w:t>
      </w:r>
    </w:p>
    <w:p w14:paraId="73F02305" w14:textId="54F74D30" w:rsidR="00063740" w:rsidRDefault="00EF370E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 big set of the experimental data obtained in very different nuclear reactions were measured with use of double-arm Time-Of-Flight spectrometer of the reaction products – CORSET [1]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. The experiments were carried out in</w:t>
      </w:r>
      <w:r w:rsidR="006F1986">
        <w:rPr>
          <w:rFonts w:ascii="Times New Roman" w:hAnsi="Times New Roman" w:cs="Times New Roman"/>
          <w:sz w:val="20"/>
          <w:szCs w:val="20"/>
          <w:lang w:val="en-US"/>
        </w:rPr>
        <w:t xml:space="preserve"> FLNR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JINR at U</w:t>
      </w:r>
      <w:r w:rsidR="006F1986">
        <w:rPr>
          <w:rFonts w:ascii="Times New Roman" w:hAnsi="Times New Roman" w:cs="Times New Roman"/>
          <w:sz w:val="20"/>
          <w:szCs w:val="20"/>
          <w:lang w:val="en-US"/>
        </w:rPr>
        <w:t>-400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 and U-400M accelerators</w:t>
      </w:r>
      <w:r w:rsidR="006F198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and in other European </w:t>
      </w:r>
      <w:r w:rsidR="003E69B4">
        <w:rPr>
          <w:rFonts w:ascii="Times New Roman" w:hAnsi="Times New Roman" w:cs="Times New Roman"/>
          <w:sz w:val="20"/>
          <w:szCs w:val="20"/>
          <w:lang w:val="en-US"/>
        </w:rPr>
        <w:t xml:space="preserve">and American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>scientific centers as well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B4909">
        <w:rPr>
          <w:rFonts w:ascii="Times New Roman" w:hAnsi="Times New Roman" w:cs="Times New Roman"/>
          <w:sz w:val="20"/>
          <w:szCs w:val="20"/>
          <w:lang w:val="en-US"/>
        </w:rPr>
        <w:t xml:space="preserve">The investigated compound nuclei last from neutron-deficient </w:t>
      </w:r>
      <w:r w:rsidR="003B4909" w:rsidRPr="00AE0D5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178</w:t>
      </w:r>
      <w:r w:rsidR="003B4909">
        <w:rPr>
          <w:rFonts w:ascii="Times New Roman" w:hAnsi="Times New Roman" w:cs="Times New Roman"/>
          <w:sz w:val="20"/>
          <w:szCs w:val="20"/>
          <w:lang w:val="en-US"/>
        </w:rPr>
        <w:t xml:space="preserve">Pt up to superheavy nucleus with Z=122. In some case it is possible to distinguish different mechanisms and extract their corresponding mass-energy distributions. Moreover, the applied experimental methods give the possibility to deduce the cross-section values of different processes.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0A2CEC">
        <w:rPr>
          <w:rFonts w:ascii="Times New Roman" w:hAnsi="Times New Roman" w:cs="Times New Roman"/>
          <w:sz w:val="20"/>
          <w:szCs w:val="20"/>
          <w:lang w:val="en-US"/>
        </w:rPr>
        <w:t xml:space="preserve">detailed </w:t>
      </w:r>
      <w:r w:rsidR="00063740">
        <w:rPr>
          <w:rFonts w:ascii="Times New Roman" w:hAnsi="Times New Roman" w:cs="Times New Roman"/>
          <w:sz w:val="20"/>
          <w:szCs w:val="20"/>
          <w:lang w:val="en-US"/>
        </w:rPr>
        <w:t xml:space="preserve">analysis of mass-energy distributions of the reaction products indicates that not only spherical proton and neutron shells influence on the </w:t>
      </w:r>
      <w:r w:rsidR="0052524B">
        <w:rPr>
          <w:rFonts w:ascii="Times New Roman" w:hAnsi="Times New Roman" w:cs="Times New Roman"/>
          <w:sz w:val="20"/>
          <w:szCs w:val="20"/>
          <w:lang w:val="en-US"/>
        </w:rPr>
        <w:t>behavior</w:t>
      </w:r>
      <w:r w:rsidR="00063740">
        <w:rPr>
          <w:rFonts w:ascii="Times New Roman" w:hAnsi="Times New Roman" w:cs="Times New Roman"/>
          <w:sz w:val="20"/>
          <w:szCs w:val="20"/>
          <w:lang w:val="en-US"/>
        </w:rPr>
        <w:t xml:space="preserve"> of mass and energy distributions, but deformed proton shells </w:t>
      </w:r>
      <w:r w:rsidR="004D5D9E">
        <w:rPr>
          <w:rFonts w:ascii="Times New Roman" w:hAnsi="Times New Roman" w:cs="Times New Roman"/>
          <w:sz w:val="20"/>
          <w:szCs w:val="20"/>
          <w:lang w:val="en-US"/>
        </w:rPr>
        <w:t>either</w:t>
      </w:r>
      <w:r w:rsidR="000637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55A343E" w14:textId="7FD25831" w:rsidR="00EF370E" w:rsidRDefault="00063740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upgraded spectrometer</w:t>
      </w:r>
      <w:r w:rsidR="005F5FB7">
        <w:rPr>
          <w:rFonts w:ascii="Times New Roman" w:hAnsi="Times New Roman" w:cs="Times New Roman"/>
          <w:sz w:val="20"/>
          <w:szCs w:val="20"/>
          <w:lang w:val="en-US"/>
        </w:rPr>
        <w:t xml:space="preserve"> CORSET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consists of four arms which allow measure not only time of flight of the reaction products, but also their </w:t>
      </w:r>
      <w:r w:rsidR="004D5D9E">
        <w:rPr>
          <w:rFonts w:ascii="Times New Roman" w:hAnsi="Times New Roman" w:cs="Times New Roman"/>
          <w:sz w:val="20"/>
          <w:szCs w:val="20"/>
          <w:lang w:val="en-US"/>
        </w:rPr>
        <w:t xml:space="preserve">kinetic </w:t>
      </w:r>
      <w:r>
        <w:rPr>
          <w:rFonts w:ascii="Times New Roman" w:hAnsi="Times New Roman" w:cs="Times New Roman"/>
          <w:sz w:val="20"/>
          <w:szCs w:val="20"/>
          <w:lang w:val="en-US"/>
        </w:rPr>
        <w:t>energy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ToF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-E method). Such configuration of 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arms gives the possibility to </w:t>
      </w:r>
      <w:r w:rsidR="002B0816">
        <w:rPr>
          <w:rFonts w:ascii="Times New Roman" w:hAnsi="Times New Roman" w:cs="Times New Roman"/>
          <w:sz w:val="20"/>
          <w:szCs w:val="20"/>
          <w:lang w:val="en-US"/>
        </w:rPr>
        <w:t>register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not only binary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products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multy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-nucleon transfer reactions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, but also the products of the sequential fission of heavy fragment, which 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>is very excited and also can fission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 The study of the reaction </w:t>
      </w:r>
      <w:r w:rsidR="00670AE2" w:rsidRPr="00AE0D5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209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>Bi+</w:t>
      </w:r>
      <w:r w:rsidR="00670AE2" w:rsidRPr="00AE0D5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238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U showed that due to this promising method 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>it is possible to form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>superheavy</w:t>
      </w:r>
      <w:r w:rsidR="003A35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nuclei with 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>charge number up to Z=</w:t>
      </w:r>
      <w:r w:rsidR="00670AE2">
        <w:rPr>
          <w:rFonts w:ascii="Times New Roman" w:hAnsi="Times New Roman" w:cs="Times New Roman"/>
          <w:sz w:val="20"/>
          <w:szCs w:val="20"/>
          <w:lang w:val="en-US"/>
        </w:rPr>
        <w:t xml:space="preserve">110. This type of the reactions can give the possibility to obtain and investigate neutron-rich superheavy nuclei, which are impossible to be synthesized in other ways due to limited varies of </w:t>
      </w:r>
      <w:r w:rsidR="0016072E">
        <w:rPr>
          <w:rFonts w:ascii="Times New Roman" w:hAnsi="Times New Roman" w:cs="Times New Roman"/>
          <w:sz w:val="20"/>
          <w:szCs w:val="20"/>
          <w:lang w:val="en-US"/>
        </w:rPr>
        <w:t>beam-target ion</w:t>
      </w:r>
      <w:r w:rsidR="0050398C">
        <w:rPr>
          <w:rFonts w:ascii="Times New Roman" w:hAnsi="Times New Roman" w:cs="Times New Roman"/>
          <w:sz w:val="20"/>
          <w:szCs w:val="20"/>
          <w:lang w:val="en-US"/>
        </w:rPr>
        <w:t xml:space="preserve"> combinations</w:t>
      </w:r>
      <w:r w:rsidR="0016072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C80C7F9" w14:textId="7FBDAF23" w:rsidR="006000B5" w:rsidRDefault="006000B5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Possible ways of the set-up development also will be discussed in the presentation. The proposed upgrade of the spectrometer would significantly enlarge the facilities for experimental investigations of reaction mechanisms observed in reactions</w:t>
      </w:r>
      <w:r w:rsidR="00172B08">
        <w:rPr>
          <w:rFonts w:ascii="Times New Roman" w:hAnsi="Times New Roman" w:cs="Times New Roman"/>
          <w:sz w:val="20"/>
          <w:szCs w:val="20"/>
          <w:lang w:val="en-US"/>
        </w:rPr>
        <w:t xml:space="preserve"> with different</w:t>
      </w:r>
      <w:r w:rsidR="002B08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2B08">
        <w:rPr>
          <w:rFonts w:ascii="Times New Roman" w:hAnsi="Times New Roman" w:cs="Times New Roman"/>
          <w:sz w:val="20"/>
          <w:szCs w:val="20"/>
          <w:lang w:val="en-US"/>
        </w:rPr>
        <w:t>entrance channel</w:t>
      </w:r>
      <w:r w:rsidR="002B0816">
        <w:rPr>
          <w:rFonts w:ascii="Times New Roman" w:hAnsi="Times New Roman" w:cs="Times New Roman"/>
          <w:sz w:val="20"/>
          <w:szCs w:val="20"/>
          <w:lang w:val="en-US"/>
        </w:rPr>
        <w:t xml:space="preserve"> properties,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 xml:space="preserve"> and allow investigations of 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F1986">
        <w:rPr>
          <w:rFonts w:ascii="Times New Roman" w:hAnsi="Times New Roman" w:cs="Times New Roman"/>
          <w:sz w:val="20"/>
          <w:szCs w:val="20"/>
          <w:lang w:val="en-US"/>
        </w:rPr>
        <w:t xml:space="preserve">structure </w:t>
      </w:r>
      <w:r w:rsidR="00E926BE">
        <w:rPr>
          <w:rFonts w:ascii="Times New Roman" w:hAnsi="Times New Roman" w:cs="Times New Roman"/>
          <w:sz w:val="20"/>
          <w:szCs w:val="20"/>
          <w:lang w:val="en-US"/>
        </w:rPr>
        <w:t>both reaction products and evaporation residues</w:t>
      </w:r>
      <w:r w:rsidR="006F198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272CD4D2" w14:textId="3C6DB362" w:rsidR="0016072E" w:rsidRPr="00EF370E" w:rsidRDefault="0016072E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F9CEC1" w14:textId="77777777" w:rsidR="00D009C3" w:rsidRPr="0074100A" w:rsidRDefault="00D009C3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060B0E5" w14:textId="009BB1BC" w:rsidR="008D370C" w:rsidRPr="00653740" w:rsidRDefault="00AE0D54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0D54">
        <w:rPr>
          <w:rFonts w:ascii="Times New Roman" w:hAnsi="Times New Roman" w:cs="Times New Roman"/>
          <w:sz w:val="20"/>
          <w:szCs w:val="20"/>
          <w:lang w:val="en-US"/>
        </w:rPr>
        <w:t xml:space="preserve">[1] E. M. </w:t>
      </w:r>
      <w:proofErr w:type="spellStart"/>
      <w:r w:rsidRPr="00AE0D54">
        <w:rPr>
          <w:rFonts w:ascii="Times New Roman" w:hAnsi="Times New Roman" w:cs="Times New Roman"/>
          <w:sz w:val="20"/>
          <w:szCs w:val="20"/>
          <w:lang w:val="en-US"/>
        </w:rPr>
        <w:t>Kozulin</w:t>
      </w:r>
      <w:proofErr w:type="spellEnd"/>
      <w:r w:rsidRPr="00AE0D54">
        <w:rPr>
          <w:rFonts w:ascii="Times New Roman" w:hAnsi="Times New Roman" w:cs="Times New Roman"/>
          <w:sz w:val="20"/>
          <w:szCs w:val="20"/>
          <w:lang w:val="en-US"/>
        </w:rPr>
        <w:t xml:space="preserve"> et al., </w:t>
      </w:r>
      <w:proofErr w:type="spellStart"/>
      <w:r w:rsidRPr="00AE0D54">
        <w:rPr>
          <w:rFonts w:ascii="Times New Roman" w:hAnsi="Times New Roman" w:cs="Times New Roman"/>
          <w:sz w:val="20"/>
          <w:szCs w:val="20"/>
          <w:lang w:val="en-US"/>
        </w:rPr>
        <w:t>Instrum</w:t>
      </w:r>
      <w:proofErr w:type="spellEnd"/>
      <w:r w:rsidRPr="00AE0D54">
        <w:rPr>
          <w:rFonts w:ascii="Times New Roman" w:hAnsi="Times New Roman" w:cs="Times New Roman"/>
          <w:sz w:val="20"/>
          <w:szCs w:val="20"/>
          <w:lang w:val="en-US"/>
        </w:rPr>
        <w:t>. Exp. Tech. 51, 44 (2008).</w:t>
      </w:r>
    </w:p>
    <w:p w14:paraId="086F1B7C" w14:textId="77777777"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7E12CE" w14:textId="77777777"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2EA126F" w14:textId="526D8396" w:rsidR="00085DE8" w:rsidRPr="0074100A" w:rsidRDefault="00085DE8" w:rsidP="00B247A8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85DE8" w:rsidRPr="0074100A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DA22" w14:textId="77777777" w:rsidR="009D4026" w:rsidRDefault="009D4026" w:rsidP="00555B3F">
      <w:pPr>
        <w:spacing w:after="0" w:line="240" w:lineRule="auto"/>
      </w:pPr>
      <w:r>
        <w:separator/>
      </w:r>
    </w:p>
  </w:endnote>
  <w:endnote w:type="continuationSeparator" w:id="0">
    <w:p w14:paraId="428F27B1" w14:textId="77777777" w:rsidR="009D4026" w:rsidRDefault="009D4026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7F0E" w14:textId="77777777" w:rsidR="009D4026" w:rsidRDefault="009D4026" w:rsidP="00555B3F">
      <w:pPr>
        <w:spacing w:after="0" w:line="240" w:lineRule="auto"/>
      </w:pPr>
      <w:r>
        <w:separator/>
      </w:r>
    </w:p>
  </w:footnote>
  <w:footnote w:type="continuationSeparator" w:id="0">
    <w:p w14:paraId="1ABB5B4C" w14:textId="77777777" w:rsidR="009D4026" w:rsidRDefault="009D4026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63740"/>
    <w:rsid w:val="00085DE8"/>
    <w:rsid w:val="000A2CEC"/>
    <w:rsid w:val="00111255"/>
    <w:rsid w:val="0016072E"/>
    <w:rsid w:val="00172B08"/>
    <w:rsid w:val="002119A2"/>
    <w:rsid w:val="0022054C"/>
    <w:rsid w:val="002B0816"/>
    <w:rsid w:val="0031389B"/>
    <w:rsid w:val="003A35C4"/>
    <w:rsid w:val="003B4909"/>
    <w:rsid w:val="003E69B4"/>
    <w:rsid w:val="00445FD5"/>
    <w:rsid w:val="004D5D9E"/>
    <w:rsid w:val="00500223"/>
    <w:rsid w:val="0050398C"/>
    <w:rsid w:val="0052524B"/>
    <w:rsid w:val="00555B3F"/>
    <w:rsid w:val="005B182F"/>
    <w:rsid w:val="005E1309"/>
    <w:rsid w:val="005F5FB7"/>
    <w:rsid w:val="006000B5"/>
    <w:rsid w:val="00653740"/>
    <w:rsid w:val="00670AE2"/>
    <w:rsid w:val="006B0D92"/>
    <w:rsid w:val="006F1986"/>
    <w:rsid w:val="00707646"/>
    <w:rsid w:val="0074100A"/>
    <w:rsid w:val="00834CCA"/>
    <w:rsid w:val="008A0E69"/>
    <w:rsid w:val="008D370C"/>
    <w:rsid w:val="009D4026"/>
    <w:rsid w:val="00AE0D54"/>
    <w:rsid w:val="00B247A8"/>
    <w:rsid w:val="00BF3C97"/>
    <w:rsid w:val="00C769A0"/>
    <w:rsid w:val="00CE7991"/>
    <w:rsid w:val="00D009C3"/>
    <w:rsid w:val="00D90CEC"/>
    <w:rsid w:val="00D9162C"/>
    <w:rsid w:val="00E06F75"/>
    <w:rsid w:val="00E57EE2"/>
    <w:rsid w:val="00E926BE"/>
    <w:rsid w:val="00E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D3466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Galya</cp:lastModifiedBy>
  <cp:revision>21</cp:revision>
  <dcterms:created xsi:type="dcterms:W3CDTF">2024-07-30T10:38:00Z</dcterms:created>
  <dcterms:modified xsi:type="dcterms:W3CDTF">2024-07-31T15:23:00Z</dcterms:modified>
</cp:coreProperties>
</file>