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BD97" w14:textId="77777777" w:rsidR="00C049FE" w:rsidRDefault="00C049FE" w:rsidP="00C049FE">
      <w:pPr>
        <w:spacing w:after="190" w:line="235" w:lineRule="auto"/>
        <w:jc w:val="center"/>
      </w:pPr>
      <w:r>
        <w:rPr>
          <w:rFonts w:ascii="Cambria" w:eastAsia="Cambria" w:hAnsi="Cambria" w:cs="Cambria"/>
          <w:b/>
          <w:sz w:val="29"/>
        </w:rPr>
        <w:t xml:space="preserve">Coulomb Nuclear Interference effect in breakup reaction of </w:t>
      </w:r>
      <w:r>
        <w:rPr>
          <w:rFonts w:ascii="Cambria" w:eastAsia="Cambria" w:hAnsi="Cambria" w:cs="Cambria"/>
          <w:sz w:val="29"/>
          <w:vertAlign w:val="superscript"/>
        </w:rPr>
        <w:t>26</w:t>
      </w:r>
      <w:r>
        <w:rPr>
          <w:rFonts w:ascii="Cambria" w:eastAsia="Cambria" w:hAnsi="Cambria" w:cs="Cambria"/>
          <w:b/>
          <w:sz w:val="29"/>
        </w:rPr>
        <w:t>P Halo nuclei</w:t>
      </w:r>
    </w:p>
    <w:p w14:paraId="028B3B56" w14:textId="674F8441" w:rsidR="008D370C" w:rsidRPr="00C049FE" w:rsidRDefault="00700EC6" w:rsidP="008D370C">
      <w:pPr>
        <w:autoSpaceDE w:val="0"/>
        <w:autoSpaceDN w:val="0"/>
        <w:adjustRightInd w:val="0"/>
        <w:spacing w:after="0" w:line="240" w:lineRule="auto"/>
        <w:jc w:val="center"/>
        <w:rPr>
          <w:rFonts w:ascii="Times New Roman" w:eastAsia="MS Mincho" w:hAnsi="Times New Roman" w:cs="Times New Roman"/>
          <w:i/>
          <w:sz w:val="20"/>
          <w:szCs w:val="20"/>
          <w:lang w:val="en-US"/>
        </w:rPr>
      </w:pPr>
      <w:r>
        <w:rPr>
          <w:rFonts w:ascii="Times New Roman" w:eastAsia="MS Mincho" w:hAnsi="Times New Roman" w:cs="Times New Roman"/>
          <w:i/>
          <w:sz w:val="20"/>
          <w:szCs w:val="20"/>
          <w:lang w:val="en-US"/>
        </w:rPr>
        <w:t xml:space="preserve">Surender </w:t>
      </w:r>
      <w:r w:rsidR="008D370C" w:rsidRPr="00A20021">
        <w:rPr>
          <w:rFonts w:ascii="Times New Roman" w:eastAsia="MS Mincho" w:hAnsi="Times New Roman" w:cs="Times New Roman"/>
          <w:i/>
          <w:sz w:val="20"/>
          <w:szCs w:val="20"/>
          <w:vertAlign w:val="superscript"/>
          <w:lang w:val="kk-KZ"/>
        </w:rPr>
        <w:t>1</w:t>
      </w:r>
      <w:r w:rsidR="00EB26B9">
        <w:rPr>
          <w:rFonts w:ascii="Times New Roman" w:eastAsia="MS Mincho" w:hAnsi="Times New Roman" w:cs="Times New Roman"/>
          <w:i/>
          <w:sz w:val="20"/>
          <w:szCs w:val="20"/>
          <w:vertAlign w:val="superscript"/>
          <w:lang w:val="en-US"/>
        </w:rPr>
        <w:t xml:space="preserve">.* </w:t>
      </w:r>
      <w:r w:rsidR="008D370C" w:rsidRPr="00A20021">
        <w:rPr>
          <w:rFonts w:ascii="Times New Roman" w:eastAsia="MS Mincho" w:hAnsi="Times New Roman" w:cs="Times New Roman"/>
          <w:i/>
          <w:sz w:val="20"/>
          <w:szCs w:val="20"/>
          <w:lang w:val="kk-KZ"/>
        </w:rPr>
        <w:t xml:space="preserve">, </w:t>
      </w:r>
      <w:r>
        <w:rPr>
          <w:rFonts w:ascii="Times New Roman" w:eastAsia="MS Mincho" w:hAnsi="Times New Roman" w:cs="Times New Roman"/>
          <w:i/>
          <w:sz w:val="20"/>
          <w:szCs w:val="20"/>
          <w:lang w:val="en-US"/>
        </w:rPr>
        <w:t>Ravinder Kumar</w:t>
      </w:r>
      <w:r w:rsidR="00C049FE">
        <w:rPr>
          <w:rFonts w:ascii="Times New Roman" w:eastAsia="MS Mincho" w:hAnsi="Times New Roman" w:cs="Times New Roman"/>
          <w:i/>
          <w:sz w:val="20"/>
          <w:szCs w:val="20"/>
          <w:vertAlign w:val="superscript"/>
          <w:lang w:val="en-US"/>
        </w:rPr>
        <w:t>1</w:t>
      </w:r>
    </w:p>
    <w:p w14:paraId="2D8747C2" w14:textId="77777777" w:rsidR="00C049FE" w:rsidRDefault="008D370C" w:rsidP="00C049FE">
      <w:pPr>
        <w:spacing w:after="42" w:line="254" w:lineRule="auto"/>
        <w:ind w:left="2833" w:right="642" w:hanging="2191"/>
        <w:rPr>
          <w:rFonts w:ascii="Cambria" w:eastAsia="Cambria" w:hAnsi="Cambria" w:cs="Cambria"/>
          <w:vertAlign w:val="superscript"/>
        </w:rPr>
      </w:pPr>
      <w:r w:rsidRPr="0074100A">
        <w:rPr>
          <w:rFonts w:ascii="Times New Roman" w:eastAsia="MS Mincho" w:hAnsi="Times New Roman" w:cs="Times New Roman"/>
          <w:iCs/>
          <w:sz w:val="20"/>
          <w:szCs w:val="20"/>
          <w:vertAlign w:val="superscript"/>
          <w:lang w:val="en-US"/>
        </w:rPr>
        <w:t>1</w:t>
      </w:r>
      <w:r w:rsidR="00C049FE" w:rsidRPr="00C049FE">
        <w:rPr>
          <w:rFonts w:ascii="Cambria" w:eastAsia="Cambria" w:hAnsi="Cambria" w:cs="Cambria"/>
          <w:i/>
        </w:rPr>
        <w:t xml:space="preserve"> </w:t>
      </w:r>
      <w:r w:rsidR="00C049FE" w:rsidRPr="00C049FE">
        <w:rPr>
          <w:rFonts w:ascii="Times New Roman" w:eastAsia="Cambria" w:hAnsi="Times New Roman" w:cs="Times New Roman"/>
          <w:i/>
          <w:sz w:val="20"/>
          <w:szCs w:val="20"/>
        </w:rPr>
        <w:t>Department of Physics, Deenbandhu Chhotu Ram University of Science and Technology Murthal, Sonipat -131039,Haryana-India</w:t>
      </w:r>
      <w:r w:rsidR="00C049FE">
        <w:rPr>
          <w:rFonts w:ascii="Cambria" w:eastAsia="Cambria" w:hAnsi="Cambria" w:cs="Cambria"/>
          <w:i/>
        </w:rPr>
        <w:t xml:space="preserve"> </w:t>
      </w:r>
    </w:p>
    <w:p w14:paraId="2449A971" w14:textId="33D5D634" w:rsidR="00C049FE" w:rsidRPr="00C049FE" w:rsidRDefault="00C049FE" w:rsidP="00C049FE">
      <w:pPr>
        <w:spacing w:after="42" w:line="254" w:lineRule="auto"/>
        <w:ind w:left="2833" w:right="642" w:hanging="2191"/>
        <w:jc w:val="center"/>
        <w:rPr>
          <w:rFonts w:ascii="Times New Roman" w:hAnsi="Times New Roman" w:cs="Times New Roman"/>
        </w:rPr>
      </w:pPr>
      <w:r w:rsidRPr="00C049FE">
        <w:rPr>
          <w:rFonts w:ascii="Cambria Math" w:eastAsia="Cambria" w:hAnsi="Cambria Math" w:cs="Cambria Math"/>
          <w:vertAlign w:val="superscript"/>
        </w:rPr>
        <w:t>∗</w:t>
      </w:r>
      <w:r w:rsidRPr="00C049FE">
        <w:rPr>
          <w:rFonts w:ascii="Times New Roman" w:eastAsia="Cambria" w:hAnsi="Times New Roman" w:cs="Times New Roman"/>
          <w:vertAlign w:val="superscript"/>
        </w:rPr>
        <w:t xml:space="preserve"> </w:t>
      </w:r>
      <w:r w:rsidRPr="00C049FE">
        <w:rPr>
          <w:rFonts w:ascii="Times New Roman" w:hAnsi="Times New Roman" w:cs="Times New Roman"/>
        </w:rPr>
        <w:t>surender.schphy@dcrustm.org</w:t>
      </w:r>
    </w:p>
    <w:p w14:paraId="45A1EA28" w14:textId="77777777" w:rsidR="0074100A" w:rsidRPr="008D370C" w:rsidRDefault="0074100A" w:rsidP="008D370C">
      <w:pPr>
        <w:spacing w:after="0" w:line="240" w:lineRule="auto"/>
        <w:jc w:val="center"/>
        <w:rPr>
          <w:rFonts w:ascii="Times New Roman" w:hAnsi="Times New Roman" w:cs="Times New Roman"/>
          <w:sz w:val="20"/>
          <w:szCs w:val="20"/>
          <w:lang w:val="kk-KZ"/>
        </w:rPr>
      </w:pPr>
    </w:p>
    <w:p w14:paraId="337AE47C" w14:textId="77777777" w:rsidR="00C049FE" w:rsidRPr="000B5DEE" w:rsidRDefault="00C049FE" w:rsidP="000B5DEE">
      <w:pPr>
        <w:spacing w:after="0"/>
        <w:ind w:left="-15" w:right="-15" w:firstLine="351"/>
        <w:jc w:val="both"/>
        <w:rPr>
          <w:rFonts w:ascii="Times New Roman" w:hAnsi="Times New Roman" w:cs="Times New Roman"/>
          <w:sz w:val="20"/>
          <w:szCs w:val="20"/>
        </w:rPr>
      </w:pPr>
      <w:r w:rsidRPr="000B5DEE">
        <w:rPr>
          <w:rFonts w:ascii="Times New Roman" w:hAnsi="Times New Roman" w:cs="Times New Roman"/>
          <w:sz w:val="20"/>
          <w:szCs w:val="20"/>
        </w:rPr>
        <w:t>In contrast to stable nuclei, halo nuclei have some unique characteristics, such as a relatively low separation energy and a large RMS radius. We must examine the breakup reaction of these unique nuclei in order to examine their structure and reaction dynamics. Broadly speaking, breakup reactions can be divided into two categories: Coulomb breakup reactions and nuclear breakup reactions. However, the interference effect between these two phenomena is crucial to understand because, if we study Coulomb breakups, it is possible that breakup could also occur as a result of nuclear interaction.</w:t>
      </w:r>
    </w:p>
    <w:p w14:paraId="0C9C3AA6" w14:textId="77777777" w:rsidR="00C049FE" w:rsidRPr="000B5DEE" w:rsidRDefault="00C049FE" w:rsidP="000B5DEE">
      <w:pPr>
        <w:spacing w:after="0"/>
        <w:ind w:left="-15" w:right="-15"/>
        <w:jc w:val="both"/>
        <w:rPr>
          <w:rFonts w:ascii="Times New Roman" w:hAnsi="Times New Roman" w:cs="Times New Roman"/>
          <w:sz w:val="20"/>
          <w:szCs w:val="20"/>
        </w:rPr>
      </w:pPr>
      <w:r w:rsidRPr="000B5DEE">
        <w:rPr>
          <w:rFonts w:ascii="Times New Roman" w:hAnsi="Times New Roman" w:cs="Times New Roman"/>
          <w:sz w:val="20"/>
          <w:szCs w:val="20"/>
        </w:rPr>
        <w:t xml:space="preserve">We have investigated the Coulomb nuclear interference effects in breakup reaction of </w:t>
      </w:r>
      <w:r w:rsidRPr="000B5DEE">
        <w:rPr>
          <w:rFonts w:ascii="Times New Roman" w:eastAsia="Cambria" w:hAnsi="Times New Roman" w:cs="Times New Roman"/>
          <w:sz w:val="20"/>
          <w:szCs w:val="20"/>
          <w:vertAlign w:val="superscript"/>
        </w:rPr>
        <w:t>26</w:t>
      </w:r>
      <w:r w:rsidRPr="000B5DEE">
        <w:rPr>
          <w:rFonts w:ascii="Times New Roman" w:hAnsi="Times New Roman" w:cs="Times New Roman"/>
          <w:sz w:val="20"/>
          <w:szCs w:val="20"/>
        </w:rPr>
        <w:t xml:space="preserve">P halo nuclei with three different target ( i.e., </w:t>
      </w:r>
      <w:r w:rsidRPr="000B5DEE">
        <w:rPr>
          <w:rFonts w:ascii="Times New Roman" w:eastAsia="Cambria" w:hAnsi="Times New Roman" w:cs="Times New Roman"/>
          <w:sz w:val="20"/>
          <w:szCs w:val="20"/>
          <w:vertAlign w:val="superscript"/>
        </w:rPr>
        <w:t>12</w:t>
      </w:r>
      <w:r w:rsidRPr="000B5DEE">
        <w:rPr>
          <w:rFonts w:ascii="Times New Roman" w:hAnsi="Times New Roman" w:cs="Times New Roman"/>
          <w:sz w:val="20"/>
          <w:szCs w:val="20"/>
        </w:rPr>
        <w:t xml:space="preserve">C, </w:t>
      </w:r>
      <w:r w:rsidRPr="000B5DEE">
        <w:rPr>
          <w:rFonts w:ascii="Times New Roman" w:eastAsia="Cambria" w:hAnsi="Times New Roman" w:cs="Times New Roman"/>
          <w:sz w:val="20"/>
          <w:szCs w:val="20"/>
          <w:vertAlign w:val="superscript"/>
        </w:rPr>
        <w:t>58</w:t>
      </w:r>
      <w:r w:rsidRPr="000B5DEE">
        <w:rPr>
          <w:rFonts w:ascii="Times New Roman" w:hAnsi="Times New Roman" w:cs="Times New Roman"/>
          <w:sz w:val="20"/>
          <w:szCs w:val="20"/>
        </w:rPr>
        <w:t xml:space="preserve">Ni, </w:t>
      </w:r>
      <w:r w:rsidRPr="000B5DEE">
        <w:rPr>
          <w:rFonts w:ascii="Times New Roman" w:eastAsia="Cambria" w:hAnsi="Times New Roman" w:cs="Times New Roman"/>
          <w:sz w:val="20"/>
          <w:szCs w:val="20"/>
          <w:vertAlign w:val="superscript"/>
        </w:rPr>
        <w:t>208</w:t>
      </w:r>
      <w:r w:rsidRPr="000B5DEE">
        <w:rPr>
          <w:rFonts w:ascii="Times New Roman" w:hAnsi="Times New Roman" w:cs="Times New Roman"/>
          <w:sz w:val="20"/>
          <w:szCs w:val="20"/>
        </w:rPr>
        <w:t>Pb) at 40-100 MeV/n beam energies. Here we investigated two types of interference; one is between the total Coulomb (which included both Recoil and Direct term) and Diffraction, and another one is between the Recoil and Direct, which is used to calculate the total Coulomb breakup cross-section. Coulomb breakup is calculated using the semi-classical method to all order perturbation theory and nuclear breakup using Eikonal approximation in the Glouber model as given in ref.[1, 2, 3, 4].</w:t>
      </w:r>
    </w:p>
    <w:p w14:paraId="60829E5C" w14:textId="77777777" w:rsidR="00C049FE" w:rsidRPr="000B5DEE" w:rsidRDefault="00C049FE" w:rsidP="000B5DEE">
      <w:pPr>
        <w:spacing w:after="485"/>
        <w:ind w:left="-15" w:right="-15"/>
        <w:jc w:val="both"/>
        <w:rPr>
          <w:rFonts w:ascii="Times New Roman" w:hAnsi="Times New Roman" w:cs="Times New Roman"/>
          <w:sz w:val="20"/>
          <w:szCs w:val="20"/>
        </w:rPr>
      </w:pPr>
      <w:r w:rsidRPr="000B5DEE">
        <w:rPr>
          <w:rFonts w:ascii="Times New Roman" w:hAnsi="Times New Roman" w:cs="Times New Roman"/>
          <w:sz w:val="20"/>
          <w:szCs w:val="20"/>
        </w:rPr>
        <w:t>We have deduced from the results that the percentage interference effect is dependent on the projectile’s beam energy and target size but it is small for heavy and small mass target, larger for medium mass target. As a result, interference effects become more predominate as we move towards medium mass target and higher-energy reactions, which can be advantageous to understand the structure and their significance in the astrophysical reaction of halo nuclei in the future.</w:t>
      </w:r>
    </w:p>
    <w:p w14:paraId="0E022822" w14:textId="77777777" w:rsidR="00C049FE" w:rsidRPr="000B5DEE" w:rsidRDefault="00C049FE" w:rsidP="000B5DEE">
      <w:pPr>
        <w:spacing w:after="116" w:line="259" w:lineRule="auto"/>
        <w:jc w:val="both"/>
        <w:rPr>
          <w:rFonts w:ascii="Times New Roman" w:hAnsi="Times New Roman" w:cs="Times New Roman"/>
          <w:sz w:val="20"/>
          <w:szCs w:val="20"/>
        </w:rPr>
      </w:pPr>
      <w:r w:rsidRPr="000B5DEE">
        <w:rPr>
          <w:rFonts w:ascii="Times New Roman" w:eastAsia="Cambria" w:hAnsi="Times New Roman" w:cs="Times New Roman"/>
          <w:b/>
          <w:sz w:val="20"/>
          <w:szCs w:val="20"/>
        </w:rPr>
        <w:t>References</w:t>
      </w:r>
    </w:p>
    <w:p w14:paraId="540EF5C4" w14:textId="77777777" w:rsidR="00F37B39" w:rsidRDefault="00C049FE" w:rsidP="00602E59">
      <w:pPr>
        <w:numPr>
          <w:ilvl w:val="0"/>
          <w:numId w:val="2"/>
        </w:numPr>
        <w:spacing w:after="206" w:line="240" w:lineRule="auto"/>
        <w:ind w:right="-15" w:hanging="364"/>
        <w:jc w:val="both"/>
        <w:rPr>
          <w:rFonts w:ascii="Times New Roman" w:hAnsi="Times New Roman" w:cs="Times New Roman"/>
          <w:sz w:val="20"/>
          <w:szCs w:val="20"/>
        </w:rPr>
      </w:pPr>
      <w:r w:rsidRPr="00F37B39">
        <w:rPr>
          <w:rFonts w:ascii="Times New Roman" w:hAnsi="Times New Roman" w:cs="Times New Roman"/>
          <w:sz w:val="20"/>
          <w:szCs w:val="20"/>
        </w:rPr>
        <w:t xml:space="preserve">Jerome Margueron, Angela Bonaccorso, and David M Brink. Coulomb-nuclear coupling and interference effects in the breakup of halo nuclei. </w:t>
      </w:r>
      <w:r w:rsidRPr="00F37B39">
        <w:rPr>
          <w:rFonts w:ascii="Times New Roman" w:eastAsia="Cambria" w:hAnsi="Times New Roman" w:cs="Times New Roman"/>
          <w:i/>
          <w:sz w:val="20"/>
          <w:szCs w:val="20"/>
        </w:rPr>
        <w:t>Nuclear Physics A</w:t>
      </w:r>
      <w:r w:rsidRPr="00F37B39">
        <w:rPr>
          <w:rFonts w:ascii="Times New Roman" w:hAnsi="Times New Roman" w:cs="Times New Roman"/>
          <w:sz w:val="20"/>
          <w:szCs w:val="20"/>
        </w:rPr>
        <w:t>, 703(1-2):105–129, 2002.</w:t>
      </w:r>
    </w:p>
    <w:p w14:paraId="0793B470" w14:textId="5E17D9E4" w:rsidR="00C049FE" w:rsidRPr="00F37B39" w:rsidRDefault="00C049FE" w:rsidP="00602E59">
      <w:pPr>
        <w:numPr>
          <w:ilvl w:val="0"/>
          <w:numId w:val="2"/>
        </w:numPr>
        <w:spacing w:after="206" w:line="240" w:lineRule="auto"/>
        <w:ind w:right="-15" w:hanging="364"/>
        <w:jc w:val="both"/>
        <w:rPr>
          <w:rFonts w:ascii="Times New Roman" w:hAnsi="Times New Roman" w:cs="Times New Roman"/>
          <w:sz w:val="20"/>
          <w:szCs w:val="20"/>
        </w:rPr>
      </w:pPr>
      <w:r w:rsidRPr="00F37B39">
        <w:rPr>
          <w:rFonts w:ascii="Times New Roman" w:hAnsi="Times New Roman" w:cs="Times New Roman"/>
          <w:sz w:val="20"/>
          <w:szCs w:val="20"/>
        </w:rPr>
        <w:t xml:space="preserve">A Garc´ıa-Camacho, G Blanchon, A Bonaccorso, and DM Brink. All orders proton breakup from exotic nuclei. </w:t>
      </w:r>
      <w:r w:rsidRPr="00F37B39">
        <w:rPr>
          <w:rFonts w:ascii="Times New Roman" w:eastAsia="Cambria" w:hAnsi="Times New Roman" w:cs="Times New Roman"/>
          <w:i/>
          <w:sz w:val="20"/>
          <w:szCs w:val="20"/>
        </w:rPr>
        <w:t>Physical Review C</w:t>
      </w:r>
      <w:r w:rsidRPr="00F37B39">
        <w:rPr>
          <w:rFonts w:ascii="Times New Roman" w:hAnsi="Times New Roman" w:cs="Times New Roman"/>
          <w:sz w:val="20"/>
          <w:szCs w:val="20"/>
        </w:rPr>
        <w:t>, 76(1):014607, 2007.</w:t>
      </w:r>
    </w:p>
    <w:p w14:paraId="487DD573" w14:textId="77777777" w:rsidR="00C049FE" w:rsidRPr="000B5DEE" w:rsidRDefault="00C049FE" w:rsidP="00F37B39">
      <w:pPr>
        <w:numPr>
          <w:ilvl w:val="0"/>
          <w:numId w:val="2"/>
        </w:numPr>
        <w:spacing w:after="206" w:line="240" w:lineRule="auto"/>
        <w:ind w:right="-15" w:hanging="364"/>
        <w:jc w:val="both"/>
        <w:rPr>
          <w:rFonts w:ascii="Times New Roman" w:hAnsi="Times New Roman" w:cs="Times New Roman"/>
          <w:sz w:val="20"/>
          <w:szCs w:val="20"/>
        </w:rPr>
      </w:pPr>
      <w:r w:rsidRPr="000B5DEE">
        <w:rPr>
          <w:rFonts w:ascii="Times New Roman" w:hAnsi="Times New Roman" w:cs="Times New Roman"/>
          <w:sz w:val="20"/>
          <w:szCs w:val="20"/>
        </w:rPr>
        <w:t xml:space="preserve">Ravinder Kumar and Angela Bonaccorso. Dynamical effects in proton breakup from exotic nuclei. </w:t>
      </w:r>
      <w:r w:rsidRPr="000B5DEE">
        <w:rPr>
          <w:rFonts w:ascii="Times New Roman" w:eastAsia="Cambria" w:hAnsi="Times New Roman" w:cs="Times New Roman"/>
          <w:i/>
          <w:sz w:val="20"/>
          <w:szCs w:val="20"/>
        </w:rPr>
        <w:t>Physical Review C</w:t>
      </w:r>
      <w:r w:rsidRPr="000B5DEE">
        <w:rPr>
          <w:rFonts w:ascii="Times New Roman" w:hAnsi="Times New Roman" w:cs="Times New Roman"/>
          <w:sz w:val="20"/>
          <w:szCs w:val="20"/>
        </w:rPr>
        <w:t>, 84(1):014613, 2011.</w:t>
      </w:r>
    </w:p>
    <w:p w14:paraId="1E726F6D" w14:textId="4A74F5A7" w:rsidR="00C049FE" w:rsidRDefault="00C049FE" w:rsidP="00F37B39">
      <w:pPr>
        <w:numPr>
          <w:ilvl w:val="0"/>
          <w:numId w:val="2"/>
        </w:numPr>
        <w:spacing w:after="206" w:line="240" w:lineRule="auto"/>
        <w:ind w:right="-15" w:hanging="364"/>
        <w:jc w:val="both"/>
      </w:pPr>
      <w:r w:rsidRPr="000B5DEE">
        <w:rPr>
          <w:rFonts w:ascii="Times New Roman" w:hAnsi="Times New Roman" w:cs="Times New Roman"/>
          <w:sz w:val="20"/>
          <w:szCs w:val="20"/>
        </w:rPr>
        <w:t xml:space="preserve">Surender and Ravinder Kumar. Investigation of coulomb diffraction interference in </w:t>
      </w:r>
      <w:r w:rsidRPr="00840C48">
        <w:rPr>
          <w:rFonts w:ascii="Times New Roman" w:hAnsi="Times New Roman" w:cs="Times New Roman"/>
          <w:sz w:val="20"/>
          <w:szCs w:val="20"/>
          <w:vertAlign w:val="superscript"/>
        </w:rPr>
        <w:t>23</w:t>
      </w:r>
      <w:r w:rsidR="00840C48">
        <w:rPr>
          <w:rFonts w:ascii="Times New Roman" w:hAnsi="Times New Roman" w:cs="Times New Roman"/>
          <w:sz w:val="20"/>
          <w:szCs w:val="20"/>
          <w:lang w:val="en-US"/>
        </w:rPr>
        <w:t>Al</w:t>
      </w:r>
      <w:r w:rsidRPr="000B5DEE">
        <w:rPr>
          <w:rFonts w:ascii="Times New Roman" w:hAnsi="Times New Roman" w:cs="Times New Roman"/>
          <w:sz w:val="20"/>
          <w:szCs w:val="20"/>
        </w:rPr>
        <w:t xml:space="preserve"> breakup reaction. </w:t>
      </w:r>
      <w:r w:rsidRPr="000B5DEE">
        <w:rPr>
          <w:rFonts w:ascii="Times New Roman" w:eastAsia="Cambria" w:hAnsi="Times New Roman" w:cs="Times New Roman"/>
          <w:i/>
          <w:sz w:val="20"/>
          <w:szCs w:val="20"/>
        </w:rPr>
        <w:t>Acta Physica Polonica B</w:t>
      </w:r>
      <w:r w:rsidRPr="000B5DEE">
        <w:rPr>
          <w:rFonts w:ascii="Times New Roman" w:hAnsi="Times New Roman" w:cs="Times New Roman"/>
          <w:sz w:val="20"/>
          <w:szCs w:val="20"/>
        </w:rPr>
        <w:t>, 54(9), 2023.</w:t>
      </w:r>
    </w:p>
    <w:sectPr w:rsidR="00C049FE" w:rsidSect="00085DE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92B4" w14:textId="77777777" w:rsidR="00F66D5D" w:rsidRDefault="00F66D5D" w:rsidP="00555B3F">
      <w:pPr>
        <w:spacing w:after="0" w:line="240" w:lineRule="auto"/>
      </w:pPr>
      <w:r>
        <w:separator/>
      </w:r>
    </w:p>
  </w:endnote>
  <w:endnote w:type="continuationSeparator" w:id="0">
    <w:p w14:paraId="3F17B8FA" w14:textId="77777777" w:rsidR="00F66D5D" w:rsidRDefault="00F66D5D"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7B20" w14:textId="77777777" w:rsidR="00F66D5D" w:rsidRDefault="00F66D5D" w:rsidP="00555B3F">
      <w:pPr>
        <w:spacing w:after="0" w:line="240" w:lineRule="auto"/>
      </w:pPr>
      <w:r>
        <w:separator/>
      </w:r>
    </w:p>
  </w:footnote>
  <w:footnote w:type="continuationSeparator" w:id="0">
    <w:p w14:paraId="499506B1" w14:textId="77777777" w:rsidR="00F66D5D" w:rsidRDefault="00F66D5D"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71EC"/>
    <w:multiLevelType w:val="hybridMultilevel"/>
    <w:tmpl w:val="66CAE472"/>
    <w:lvl w:ilvl="0" w:tplc="99EA435C">
      <w:start w:val="1"/>
      <w:numFmt w:val="decimal"/>
      <w:lvlText w:val="[%1]"/>
      <w:lvlJc w:val="left"/>
      <w:pPr>
        <w:ind w:left="3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2F8919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02A102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F805C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4024B9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6F0C2C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684FF3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CB0D26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63E252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933814">
    <w:abstractNumId w:val="1"/>
  </w:num>
  <w:num w:numId="2" w16cid:durableId="140753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D5"/>
    <w:rsid w:val="00085DE8"/>
    <w:rsid w:val="000B5DEE"/>
    <w:rsid w:val="00111255"/>
    <w:rsid w:val="002119A2"/>
    <w:rsid w:val="0022054C"/>
    <w:rsid w:val="0031389B"/>
    <w:rsid w:val="00445FD5"/>
    <w:rsid w:val="00500223"/>
    <w:rsid w:val="00555B3F"/>
    <w:rsid w:val="005E1309"/>
    <w:rsid w:val="00653740"/>
    <w:rsid w:val="006B0D92"/>
    <w:rsid w:val="00700EC6"/>
    <w:rsid w:val="0074100A"/>
    <w:rsid w:val="00834CCA"/>
    <w:rsid w:val="00840C48"/>
    <w:rsid w:val="008A0E69"/>
    <w:rsid w:val="008D370C"/>
    <w:rsid w:val="00AC7E3F"/>
    <w:rsid w:val="00C049FE"/>
    <w:rsid w:val="00D90CEC"/>
    <w:rsid w:val="00E06F75"/>
    <w:rsid w:val="00E57EE2"/>
    <w:rsid w:val="00EB26B9"/>
    <w:rsid w:val="00F37B39"/>
    <w:rsid w:val="00F66D5D"/>
    <w:rsid w:val="00FB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8710"/>
  <w15:docId w15:val="{09397D11-E73F-4ECF-8291-492F7C6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DE8"/>
    <w:pPr>
      <w:ind w:left="720"/>
      <w:contextualSpacing/>
    </w:pPr>
  </w:style>
  <w:style w:type="character" w:styleId="Hyperlink">
    <w:name w:val="Hyperlink"/>
    <w:basedOn w:val="DefaultParagraphFont"/>
    <w:uiPriority w:val="99"/>
    <w:unhideWhenUsed/>
    <w:rsid w:val="008D370C"/>
    <w:rPr>
      <w:color w:val="0000FF" w:themeColor="hyperlink"/>
      <w:u w:val="single"/>
    </w:rPr>
  </w:style>
  <w:style w:type="paragraph" w:styleId="Header">
    <w:name w:val="header"/>
    <w:basedOn w:val="Normal"/>
    <w:link w:val="HeaderChar"/>
    <w:uiPriority w:val="99"/>
    <w:unhideWhenUsed/>
    <w:rsid w:val="00555B3F"/>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5B3F"/>
  </w:style>
  <w:style w:type="paragraph" w:styleId="Footer">
    <w:name w:val="footer"/>
    <w:basedOn w:val="Normal"/>
    <w:link w:val="FooterChar"/>
    <w:uiPriority w:val="99"/>
    <w:unhideWhenUsed/>
    <w:rsid w:val="00555B3F"/>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Surender Kaliraman</cp:lastModifiedBy>
  <cp:revision>4</cp:revision>
  <dcterms:created xsi:type="dcterms:W3CDTF">2024-07-24T12:43:00Z</dcterms:created>
  <dcterms:modified xsi:type="dcterms:W3CDTF">2024-07-24T16:23:00Z</dcterms:modified>
</cp:coreProperties>
</file>